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08" w:rsidRDefault="00677C08" w:rsidP="00677C08">
      <w:pPr>
        <w:keepNext/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A57094" w:rsidRPr="00677C08" w:rsidRDefault="00A57094" w:rsidP="00677C08">
      <w:pPr>
        <w:keepNext/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77C08" w:rsidRPr="00677C08" w:rsidRDefault="00677C08" w:rsidP="00677C08">
      <w:pPr>
        <w:keepNext/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77C0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MENSAGEM JUSTIFICATIVA</w:t>
      </w:r>
    </w:p>
    <w:p w:rsidR="00677C08" w:rsidRPr="00677C08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DE LEI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</w:p>
    <w:p w:rsidR="00677C08" w:rsidRPr="00677C08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 E DEMAIS VEREADORES</w:t>
      </w:r>
    </w:p>
    <w:p w:rsidR="00677C08" w:rsidRPr="00677C08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Ao cumprimenta-los, vimos através do presente encaminhar o projeto de Lei Municipal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autoriza o poder executivo municipal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firmar aditivo ao contrato de prestação de serviços nº 71/2018 com a sociedade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Beneficiência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Caridade de Lajeado, aumentando os serviços a serem prestados, conforme termo anexo</w:t>
      </w: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Limitados ao exposto, e certos de vossa justa análise à medida proposta, desde já externamos protestos da mais alta estima, consideração e apreço, colocando-nos ao vosso inteiro dispor para quaisquer esclarecimentos. 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ATENCIOSAMENTE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LAURO RODRIGUES VIEIRA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Prefeito Municipal 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EXMO SR. PRESIDENTE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DEMAIS VEREADORES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CÂMARA MUNICIPAL DE</w:t>
      </w:r>
    </w:p>
    <w:p w:rsidR="00677C08" w:rsidRPr="00677C08" w:rsidRDefault="00677C08" w:rsidP="00677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VEREADORES</w:t>
      </w:r>
    </w:p>
    <w:p w:rsidR="00677C08" w:rsidRPr="00677C08" w:rsidRDefault="00677C08" w:rsidP="00677C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  <w:r w:rsidRPr="00677C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JOSÉ DO HERVAL - RS</w:t>
      </w:r>
    </w:p>
    <w:p w:rsidR="00677C08" w:rsidRPr="00677C08" w:rsidRDefault="00677C08" w:rsidP="00677C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:rsidR="00677C08" w:rsidRPr="00677C08" w:rsidRDefault="00677C08" w:rsidP="00677C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:rsidR="00677C08" w:rsidRPr="00677C08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</w:pPr>
    </w:p>
    <w:p w:rsidR="00677C08" w:rsidRPr="00677C08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</w:pPr>
    </w:p>
    <w:p w:rsidR="00C17C8E" w:rsidRDefault="00C17C8E">
      <w:pPr>
        <w:rPr>
          <w:lang w:val="pt-PT"/>
        </w:rPr>
      </w:pPr>
    </w:p>
    <w:p w:rsidR="00677C08" w:rsidRDefault="00677C08">
      <w:pPr>
        <w:rPr>
          <w:lang w:val="pt-PT"/>
        </w:rPr>
      </w:pPr>
    </w:p>
    <w:p w:rsidR="00677C08" w:rsidRDefault="00677C08">
      <w:pPr>
        <w:rPr>
          <w:lang w:val="pt-PT"/>
        </w:rPr>
      </w:pPr>
    </w:p>
    <w:p w:rsidR="00677C08" w:rsidRDefault="00677C08">
      <w:pPr>
        <w:rPr>
          <w:lang w:val="pt-PT"/>
        </w:rPr>
      </w:pPr>
    </w:p>
    <w:p w:rsidR="00677C08" w:rsidRDefault="00677C08" w:rsidP="00677C08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7094" w:rsidRDefault="00A57094" w:rsidP="00A57094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57094" w:rsidRDefault="00A57094" w:rsidP="00A57094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26DB" w:rsidRDefault="004026DB" w:rsidP="00A57094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026DB" w:rsidRDefault="004026DB" w:rsidP="00A57094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7C08" w:rsidRDefault="00677C08" w:rsidP="00A57094">
      <w:pPr>
        <w:tabs>
          <w:tab w:val="left" w:pos="426"/>
        </w:tabs>
        <w:spacing w:after="0" w:line="360" w:lineRule="auto"/>
        <w:ind w:firstLine="425"/>
        <w:jc w:val="center"/>
        <w:rPr>
          <w:rFonts w:ascii="Arial" w:eastAsia="Times New Roman" w:hAnsi="Arial" w:cs="Arial"/>
          <w:b/>
          <w:sz w:val="8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PROJETO DE </w:t>
      </w: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LEI MUNICIPAL Nº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10/2019</w:t>
      </w:r>
    </w:p>
    <w:p w:rsidR="00677C08" w:rsidRPr="00677C08" w:rsidRDefault="00677C08" w:rsidP="00677C08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7C08" w:rsidRPr="00677C08" w:rsidRDefault="00677C08" w:rsidP="00677C08">
      <w:pPr>
        <w:spacing w:after="120" w:line="360" w:lineRule="auto"/>
        <w:ind w:left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77C08">
        <w:rPr>
          <w:rFonts w:ascii="Arial" w:eastAsia="Times New Roman" w:hAnsi="Arial" w:cs="Arial"/>
          <w:b/>
          <w:sz w:val="24"/>
          <w:szCs w:val="24"/>
          <w:lang w:eastAsia="pt-BR"/>
        </w:rPr>
        <w:t>AUTORIZA O PODER EXECUTIVO MUNICIPAL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A FIRMAR ADITIVO AO CONTRATO DE PRESTAÇÃO DE SERVIÇO NR. 74/2018, ENTRE O MUNICÍPIO DE SÃO JOSÉ DO HERVAL E A SOCIEDADE BENEFICIÊNCIA E CARIDADE DE LAJEADO, AUMENTANDO OS SERVIÇOS PRESTADOS, COM OS RESPECTIVOS VALORES, CONFORME ANEXO. E DÁ OUTRAS PROVIDÊNCIAS. </w:t>
      </w:r>
    </w:p>
    <w:p w:rsidR="00677C08" w:rsidRPr="00C31B40" w:rsidRDefault="00677C08" w:rsidP="00677C0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VIEIRA, PREFEITO MUNICIPAL DE SÃO JOSÉ DO HERVAL, RS,</w:t>
      </w:r>
      <w:r w:rsidRPr="00C31B40">
        <w:rPr>
          <w:rFonts w:ascii="Arial" w:eastAsia="Times New Roman" w:hAnsi="Arial" w:cs="Arial"/>
          <w:sz w:val="24"/>
          <w:szCs w:val="24"/>
          <w:lang w:eastAsia="pt-BR"/>
        </w:rPr>
        <w:t xml:space="preserve"> Faço saber, que a Câmara Municipal de Vereadores de São José do Herval, aprovou e eu sanciono e promulgo a seguinte lei: </w:t>
      </w:r>
    </w:p>
    <w:p w:rsidR="00677C08" w:rsidRPr="00C31B40" w:rsidRDefault="00677C08" w:rsidP="00677C0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16"/>
          <w:szCs w:val="24"/>
          <w:lang w:eastAsia="pt-BR"/>
        </w:rPr>
      </w:pPr>
    </w:p>
    <w:p w:rsidR="00677C08" w:rsidRPr="00C31B40" w:rsidRDefault="00677C08" w:rsidP="00677C08">
      <w:pPr>
        <w:spacing w:after="0" w:line="360" w:lineRule="auto"/>
        <w:jc w:val="both"/>
        <w:rPr>
          <w:rFonts w:ascii="Arial" w:eastAsia="Times New Roman" w:hAnsi="Arial" w:cs="Arial"/>
          <w:snapToGrid w:val="0"/>
          <w:szCs w:val="24"/>
          <w:lang w:eastAsia="pt-BR"/>
        </w:rPr>
      </w:pPr>
      <w:r w:rsidRPr="00C31B4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Art. 1º -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Fica </w:t>
      </w:r>
      <w:r w:rsidR="00A57094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o poder Executivo municipal autorizado a firmar aditivo ao contrato de prestação de serviços </w:t>
      </w:r>
      <w:proofErr w:type="spellStart"/>
      <w:r w:rsidR="00A57094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nr</w:t>
      </w:r>
      <w:proofErr w:type="spellEnd"/>
      <w:r w:rsidR="00A57094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. 74/2018, entre o município de São José do Herval e a Sociedade Beneficência e Caridade de Lajeado, aumentando os serviços prestados, conforme anexo. </w:t>
      </w:r>
    </w:p>
    <w:p w:rsidR="00677C08" w:rsidRDefault="00677C08" w:rsidP="00677C08">
      <w:pPr>
        <w:spacing w:after="0" w:line="36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</w:pP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  <w:t>Art. 2°</w:t>
      </w:r>
      <w:r w:rsidRPr="00C31B40">
        <w:rPr>
          <w:rFonts w:ascii="Arial" w:eastAsia="Times New Roman" w:hAnsi="Arial" w:cs="Arial"/>
          <w:bCs/>
          <w:snapToGrid w:val="0"/>
          <w:sz w:val="24"/>
          <w:szCs w:val="24"/>
          <w:lang w:val="pt-PT" w:eastAsia="pt-BR"/>
        </w:rPr>
        <w:t xml:space="preserve"> </w:t>
      </w: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  <w:t xml:space="preserve"> - 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>As despesas decorrentes desta lei correrão por conta das dotações orçamentárias próprias.</w:t>
      </w:r>
    </w:p>
    <w:p w:rsidR="00677C08" w:rsidRPr="00C31B40" w:rsidRDefault="00677C08" w:rsidP="00677C0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</w:pPr>
    </w:p>
    <w:p w:rsidR="00677C08" w:rsidRPr="00C31B40" w:rsidRDefault="00677C08" w:rsidP="00677C08">
      <w:pPr>
        <w:spacing w:after="0" w:line="36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</w:pPr>
      <w:r w:rsidRPr="00C31B40">
        <w:rPr>
          <w:rFonts w:ascii="Arial" w:eastAsia="Times New Roman" w:hAnsi="Arial" w:cs="Arial"/>
          <w:b/>
          <w:snapToGrid w:val="0"/>
          <w:sz w:val="24"/>
          <w:szCs w:val="24"/>
          <w:lang w:val="pt-PT" w:eastAsia="pt-BR"/>
        </w:rPr>
        <w:t xml:space="preserve">Art. 3°- </w:t>
      </w:r>
      <w:r w:rsidRPr="00C31B40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 xml:space="preserve"> Esta Lei entra em vigor na data de sua publicação</w:t>
      </w:r>
      <w:r w:rsidR="00A57094">
        <w:rPr>
          <w:rFonts w:ascii="Arial" w:eastAsia="Times New Roman" w:hAnsi="Arial" w:cs="Arial"/>
          <w:snapToGrid w:val="0"/>
          <w:sz w:val="24"/>
          <w:szCs w:val="24"/>
          <w:lang w:val="pt-PT" w:eastAsia="pt-BR"/>
        </w:rPr>
        <w:t>.</w:t>
      </w:r>
    </w:p>
    <w:p w:rsidR="00677C08" w:rsidRPr="00C31B40" w:rsidRDefault="00677C08" w:rsidP="00677C08">
      <w:pPr>
        <w:spacing w:after="0" w:line="360" w:lineRule="auto"/>
        <w:ind w:firstLine="708"/>
        <w:rPr>
          <w:rFonts w:ascii="Arial" w:eastAsia="Times New Roman" w:hAnsi="Arial" w:cs="Arial"/>
          <w:bCs/>
          <w:snapToGrid w:val="0"/>
          <w:sz w:val="24"/>
          <w:szCs w:val="24"/>
          <w:lang w:val="pt-PT" w:eastAsia="pt-BR"/>
        </w:rPr>
      </w:pPr>
    </w:p>
    <w:p w:rsidR="00677C08" w:rsidRDefault="00677C08" w:rsidP="00677C0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SÃO JOSÉ DO HERVAL, RS, EM </w:t>
      </w:r>
      <w:r w:rsidR="00A57094">
        <w:rPr>
          <w:rFonts w:ascii="Arial" w:eastAsia="Times New Roman" w:hAnsi="Arial" w:cs="Arial"/>
          <w:b/>
          <w:sz w:val="24"/>
          <w:szCs w:val="24"/>
          <w:lang w:eastAsia="pt-BR"/>
        </w:rPr>
        <w:t>02</w:t>
      </w: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r w:rsidR="00A570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MAIO</w:t>
      </w: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</w:t>
      </w:r>
      <w:r w:rsidR="00A57094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677C08" w:rsidRPr="00C31B40" w:rsidRDefault="00677C08" w:rsidP="00677C0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7C08" w:rsidRPr="00C31B40" w:rsidRDefault="00677C08" w:rsidP="00677C0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7C08" w:rsidRPr="00C31B40" w:rsidRDefault="00677C08" w:rsidP="00677C0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</w:t>
      </w:r>
    </w:p>
    <w:p w:rsidR="00677C08" w:rsidRPr="00C31B40" w:rsidRDefault="00677C08" w:rsidP="00677C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t-BR"/>
        </w:rPr>
      </w:pPr>
      <w:r w:rsidRPr="00C31B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MUNICIPAL </w:t>
      </w:r>
    </w:p>
    <w:p w:rsidR="00677C08" w:rsidRPr="00C31B40" w:rsidRDefault="00677C08" w:rsidP="00677C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77C08" w:rsidRDefault="00677C08" w:rsidP="00677C08"/>
    <w:p w:rsidR="00677C08" w:rsidRDefault="00677C08">
      <w:pPr>
        <w:rPr>
          <w:lang w:val="pt-PT"/>
        </w:rPr>
      </w:pPr>
    </w:p>
    <w:p w:rsidR="006E5F63" w:rsidRPr="006E5F63" w:rsidRDefault="006E5F63" w:rsidP="00282360">
      <w:pPr>
        <w:pStyle w:val="western"/>
        <w:spacing w:before="0" w:after="0"/>
        <w:ind w:left="4140"/>
        <w:jc w:val="both"/>
        <w:rPr>
          <w:b/>
          <w:lang w:val="pt-PT"/>
        </w:rPr>
      </w:pPr>
      <w:r w:rsidRPr="006E5F63">
        <w:rPr>
          <w:b/>
          <w:lang w:val="pt-PT"/>
        </w:rPr>
        <w:lastRenderedPageBreak/>
        <w:t>ANEXO TERMO ADITIVO CONTRATO 74/2018</w:t>
      </w:r>
    </w:p>
    <w:p w:rsidR="006E5F63" w:rsidRDefault="006E5F63" w:rsidP="00282360">
      <w:pPr>
        <w:pStyle w:val="western"/>
        <w:spacing w:before="0" w:after="0"/>
        <w:ind w:left="4140"/>
        <w:jc w:val="both"/>
        <w:rPr>
          <w:lang w:val="pt-PT"/>
        </w:rPr>
      </w:pPr>
    </w:p>
    <w:p w:rsidR="00282360" w:rsidRDefault="00677C08" w:rsidP="00282360">
      <w:pPr>
        <w:pStyle w:val="western"/>
        <w:spacing w:before="0" w:after="0"/>
        <w:ind w:left="41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lang w:val="pt-PT"/>
        </w:rPr>
        <w:tab/>
      </w:r>
      <w:r w:rsidR="00282360">
        <w:rPr>
          <w:rFonts w:ascii="Arial" w:hAnsi="Arial" w:cs="Arial"/>
          <w:b/>
          <w:bCs/>
          <w:color w:val="0000FF"/>
          <w:sz w:val="22"/>
          <w:szCs w:val="22"/>
        </w:rPr>
        <w:t xml:space="preserve">2º </w:t>
      </w:r>
      <w:r w:rsidR="00282360">
        <w:rPr>
          <w:rFonts w:ascii="Arial" w:hAnsi="Arial" w:cs="Arial"/>
          <w:b/>
          <w:bCs/>
          <w:sz w:val="22"/>
          <w:szCs w:val="22"/>
        </w:rPr>
        <w:t xml:space="preserve">TERMO ADITIVO AO </w:t>
      </w:r>
      <w:r w:rsidR="00282360">
        <w:rPr>
          <w:rFonts w:ascii="Arial" w:hAnsi="Arial" w:cs="Arial"/>
          <w:b/>
          <w:bCs/>
          <w:color w:val="0000FF"/>
          <w:sz w:val="22"/>
          <w:szCs w:val="22"/>
        </w:rPr>
        <w:t xml:space="preserve">CONTRATO DE PRESTAÇÃO DE SERVIÇOS Nº 74/2018 </w:t>
      </w:r>
      <w:r w:rsidR="00282360">
        <w:rPr>
          <w:rFonts w:ascii="Arial" w:hAnsi="Arial" w:cs="Arial"/>
          <w:b/>
          <w:bCs/>
          <w:sz w:val="22"/>
          <w:szCs w:val="22"/>
        </w:rPr>
        <w:t>PARA ATENDIMENTO MÉDICO E HOSPITALAR DE URGÊNCIA E EMERGÊNCIA</w:t>
      </w:r>
    </w:p>
    <w:p w:rsidR="00282360" w:rsidRDefault="00282360" w:rsidP="00282360">
      <w:pPr>
        <w:pStyle w:val="western"/>
        <w:spacing w:before="0" w:after="0"/>
        <w:ind w:left="2342"/>
        <w:jc w:val="both"/>
        <w:rPr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2342"/>
        <w:jc w:val="both"/>
        <w:rPr>
          <w:sz w:val="22"/>
          <w:szCs w:val="22"/>
        </w:rPr>
      </w:pPr>
    </w:p>
    <w:p w:rsidR="00282360" w:rsidRDefault="00282360" w:rsidP="002823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MUNICÍPIO DE SÃO JOSÉ DO HERVAL</w:t>
      </w:r>
      <w:r>
        <w:rPr>
          <w:rFonts w:ascii="Arial" w:hAnsi="Arial" w:cs="Arial"/>
        </w:rPr>
        <w:t>, pessoa jurídica de direito público interno, já qualificado no instrumento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originário, representado pelo Prefeito Municipal, doravante denominada de </w:t>
      </w:r>
      <w:r>
        <w:rPr>
          <w:rFonts w:ascii="Arial" w:hAnsi="Arial" w:cs="Arial"/>
          <w:b/>
          <w:u w:val="single"/>
        </w:rPr>
        <w:t>CONTRATANTE</w:t>
      </w:r>
      <w:r>
        <w:rPr>
          <w:rFonts w:ascii="Arial" w:hAnsi="Arial" w:cs="Arial"/>
        </w:rPr>
        <w:t xml:space="preserve">, e </w:t>
      </w:r>
      <w:r>
        <w:rPr>
          <w:rFonts w:ascii="Arial" w:hAnsi="Arial" w:cs="Arial"/>
          <w:b/>
        </w:rPr>
        <w:t>SOCIEDADE BENEFICÊNCIA E CARIDADE DE LAJEADO</w:t>
      </w:r>
      <w:r>
        <w:rPr>
          <w:rFonts w:ascii="Arial" w:hAnsi="Arial" w:cs="Arial"/>
        </w:rPr>
        <w:t>, pessoa jurídica de direito privado, mantenedora do Hospital Bruno Born, já qualificada no instrumento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originário, representada pelo Diretor Executivo, Sr. Cristiano </w:t>
      </w:r>
      <w:proofErr w:type="spellStart"/>
      <w:r>
        <w:rPr>
          <w:rFonts w:ascii="Arial" w:hAnsi="Arial" w:cs="Arial"/>
        </w:rPr>
        <w:t>Dickel</w:t>
      </w:r>
      <w:proofErr w:type="spellEnd"/>
      <w:r>
        <w:rPr>
          <w:rFonts w:ascii="Arial" w:hAnsi="Arial" w:cs="Arial"/>
        </w:rPr>
        <w:t xml:space="preserve">, doravante denominada de </w:t>
      </w:r>
      <w:r>
        <w:rPr>
          <w:rFonts w:ascii="Arial" w:hAnsi="Arial" w:cs="Arial"/>
          <w:b/>
          <w:u w:val="single"/>
        </w:rPr>
        <w:t>CONTRATADA</w:t>
      </w:r>
      <w:r>
        <w:rPr>
          <w:rFonts w:ascii="Arial" w:hAnsi="Arial" w:cs="Arial"/>
        </w:rPr>
        <w:t xml:space="preserve">, resolvem celebrar o presente TERMO ADITIVO ao </w:t>
      </w:r>
      <w:r>
        <w:rPr>
          <w:rFonts w:ascii="Arial" w:hAnsi="Arial" w:cs="Arial"/>
          <w:color w:val="0000FF"/>
        </w:rPr>
        <w:t>contrato</w:t>
      </w:r>
      <w:r>
        <w:rPr>
          <w:rFonts w:ascii="Arial" w:hAnsi="Arial" w:cs="Arial"/>
        </w:rPr>
        <w:t xml:space="preserve"> em questão, o qual será regido pelas seguintes cláusulas e condições:</w:t>
      </w:r>
    </w:p>
    <w:p w:rsidR="00282360" w:rsidRDefault="00282360" w:rsidP="00282360">
      <w:pPr>
        <w:jc w:val="both"/>
        <w:rPr>
          <w:rFonts w:ascii="Arial" w:hAnsi="Arial" w:cs="Arial"/>
        </w:rPr>
      </w:pPr>
    </w:p>
    <w:p w:rsidR="00282360" w:rsidRDefault="00282360" w:rsidP="002823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– DOS PREÇOS</w:t>
      </w:r>
    </w:p>
    <w:p w:rsidR="00282360" w:rsidRDefault="00282360" w:rsidP="00282360">
      <w:pPr>
        <w:jc w:val="both"/>
        <w:rPr>
          <w:rFonts w:ascii="Arial" w:hAnsi="Arial" w:cs="Arial"/>
          <w:b/>
        </w:rPr>
      </w:pPr>
    </w:p>
    <w:p w:rsidR="00282360" w:rsidRDefault="00282360" w:rsidP="002823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fim de recompor o equilíbrio econômico-financeiro do contrato e evitar a ocorrência de prestação de serviços abaixo do custo efetivo destes, as partes resolvem rescrever a CLÁUSULA OITAVA – DO PREÇO, conforme redação abaixo:</w:t>
      </w: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suppressAutoHyphens/>
        <w:autoSpaceDE w:val="0"/>
        <w:ind w:left="708"/>
        <w:jc w:val="both"/>
        <w:rPr>
          <w:rFonts w:ascii="Arial" w:hAnsi="Arial" w:cs="Arial"/>
          <w:lang w:eastAsia="pt-BR" w:bidi="pt-BR"/>
        </w:rPr>
      </w:pPr>
      <w:r>
        <w:rPr>
          <w:rFonts w:ascii="Arial" w:eastAsia="Tahoma" w:hAnsi="Arial" w:cs="Arial"/>
          <w:b/>
          <w:bCs/>
          <w:lang w:eastAsia="pt-BR" w:bidi="pt-BR"/>
        </w:rPr>
        <w:t xml:space="preserve">CLÁUSULA OITAVA – DO PREÇO: </w:t>
      </w:r>
      <w:r>
        <w:rPr>
          <w:rFonts w:ascii="Arial" w:hAnsi="Arial" w:cs="Arial"/>
          <w:lang w:eastAsia="pt-BR" w:bidi="pt-BR"/>
        </w:rPr>
        <w:t>Pela execução do serviço previsto neste instrumento, o CONTRATANTE pagará à CONTRATADA da seguinte forma:</w:t>
      </w:r>
    </w:p>
    <w:p w:rsidR="00282360" w:rsidRDefault="00282360" w:rsidP="00282360">
      <w:pPr>
        <w:suppressAutoHyphens/>
        <w:autoSpaceDE w:val="0"/>
        <w:ind w:left="708"/>
        <w:jc w:val="both"/>
        <w:rPr>
          <w:rFonts w:ascii="Arial" w:hAnsi="Arial" w:cs="Arial"/>
          <w:lang w:eastAsia="pt-BR" w:bidi="pt-BR"/>
        </w:rPr>
      </w:pPr>
    </w:p>
    <w:p w:rsidR="00282360" w:rsidRDefault="00282360" w:rsidP="00282360">
      <w:pPr>
        <w:pStyle w:val="NormalWeb"/>
        <w:spacing w:before="0" w:after="0" w:line="240" w:lineRule="auto"/>
        <w:ind w:left="693"/>
        <w:jc w:val="both"/>
        <w:rPr>
          <w:rFonts w:ascii="Arial" w:eastAsia="Tahoma" w:hAnsi="Arial" w:cs="Tahoma"/>
          <w:b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I – Mensalmente, até o 5º dia útil do mês seguinte à prestação do serviço, o</w:t>
      </w:r>
      <w:r>
        <w:rPr>
          <w:rFonts w:ascii="Arial" w:eastAsia="Tahoma" w:hAnsi="Arial" w:cs="Tahoma"/>
          <w:sz w:val="22"/>
          <w:szCs w:val="22"/>
        </w:rPr>
        <w:t> </w:t>
      </w:r>
      <w:r>
        <w:rPr>
          <w:rFonts w:ascii="Arial" w:eastAsia="Tahoma" w:hAnsi="Arial" w:cs="Arial"/>
          <w:sz w:val="22"/>
          <w:szCs w:val="22"/>
        </w:rPr>
        <w:t xml:space="preserve">valor de </w:t>
      </w:r>
      <w:r>
        <w:rPr>
          <w:rFonts w:ascii="Arial" w:eastAsia="Tahoma" w:hAnsi="Arial" w:cs="Arial"/>
          <w:b/>
          <w:sz w:val="22"/>
          <w:szCs w:val="22"/>
          <w:u w:val="single"/>
        </w:rPr>
        <w:t>R$ 4,30</w:t>
      </w:r>
      <w:r>
        <w:rPr>
          <w:rFonts w:ascii="Arial" w:eastAsia="Tahoma" w:hAnsi="Arial" w:cs="Tahoma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Tahoma" w:hAnsi="Arial" w:cs="Arial"/>
          <w:b/>
          <w:sz w:val="22"/>
          <w:szCs w:val="22"/>
          <w:u w:val="single"/>
        </w:rPr>
        <w:t>por habitante</w:t>
      </w:r>
      <w:r>
        <w:rPr>
          <w:rFonts w:ascii="Arial" w:eastAsia="Tahoma" w:hAnsi="Arial" w:cs="Arial"/>
          <w:sz w:val="22"/>
          <w:szCs w:val="22"/>
        </w:rPr>
        <w:t xml:space="preserve">, sendo que, desse valor, R$ 0,80, corresponde ao atendimento de GINECOLOGIA e OBSTETRÍCIA, resultando na importância total de </w:t>
      </w:r>
      <w:r>
        <w:rPr>
          <w:rFonts w:ascii="Arial" w:eastAsia="Tahoma" w:hAnsi="Arial" w:cs="Arial"/>
          <w:b/>
          <w:sz w:val="22"/>
          <w:szCs w:val="22"/>
        </w:rPr>
        <w:t>R$</w:t>
      </w:r>
      <w:r>
        <w:rPr>
          <w:rFonts w:ascii="Arial" w:eastAsia="Tahoma" w:hAnsi="Arial" w:cs="Tahoma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8.600,00, m</w:t>
      </w:r>
      <w:r>
        <w:rPr>
          <w:rFonts w:ascii="Arial" w:eastAsia="Tahoma" w:hAnsi="Arial" w:cs="Tahoma"/>
          <w:b/>
          <w:bCs/>
          <w:sz w:val="22"/>
          <w:szCs w:val="22"/>
        </w:rPr>
        <w:t>ensais</w:t>
      </w:r>
      <w:r>
        <w:rPr>
          <w:rFonts w:ascii="Arial" w:eastAsia="Tahoma" w:hAnsi="Arial" w:cs="Tahoma"/>
          <w:bCs/>
          <w:sz w:val="22"/>
          <w:szCs w:val="22"/>
        </w:rPr>
        <w:t>. Para fins de base de cálculo foi considerada a</w:t>
      </w:r>
      <w:r>
        <w:rPr>
          <w:rFonts w:ascii="Arial" w:eastAsia="Tahoma" w:hAnsi="Arial" w:cs="Tahoma"/>
          <w:b/>
          <w:bCs/>
          <w:sz w:val="22"/>
          <w:szCs w:val="22"/>
        </w:rPr>
        <w:t xml:space="preserve"> </w:t>
      </w:r>
      <w:r>
        <w:rPr>
          <w:rFonts w:ascii="Arial" w:eastAsia="Tahoma" w:hAnsi="Arial" w:cs="Arial"/>
          <w:b/>
          <w:i/>
          <w:sz w:val="22"/>
          <w:szCs w:val="22"/>
        </w:rPr>
        <w:t>“População Estimada”</w:t>
      </w:r>
      <w:r>
        <w:rPr>
          <w:rFonts w:ascii="Arial" w:eastAsia="Tahoma" w:hAnsi="Arial" w:cs="Arial"/>
          <w:sz w:val="22"/>
          <w:szCs w:val="22"/>
        </w:rPr>
        <w:t xml:space="preserve"> do MUNICÍPIO no importe de </w:t>
      </w:r>
      <w:r>
        <w:rPr>
          <w:rFonts w:ascii="Arial" w:hAnsi="Arial" w:cs="Arial"/>
          <w:b/>
          <w:sz w:val="22"/>
          <w:szCs w:val="22"/>
        </w:rPr>
        <w:t xml:space="preserve">2000 </w:t>
      </w:r>
      <w:r>
        <w:rPr>
          <w:rFonts w:ascii="Arial" w:eastAsia="Tahoma" w:hAnsi="Arial" w:cs="Arial"/>
          <w:b/>
          <w:sz w:val="22"/>
          <w:szCs w:val="22"/>
        </w:rPr>
        <w:t>habitantes</w:t>
      </w:r>
      <w:r>
        <w:rPr>
          <w:rFonts w:ascii="Arial" w:eastAsia="Tahoma" w:hAnsi="Arial" w:cs="Arial"/>
          <w:sz w:val="22"/>
          <w:szCs w:val="22"/>
        </w:rPr>
        <w:t>, conforme último dado divulgado pelo IBGE no seu site oficial (</w:t>
      </w:r>
      <w:hyperlink r:id="rId5" w:anchor="_blank" w:history="1">
        <w:r>
          <w:rPr>
            <w:rStyle w:val="Hyperlink"/>
            <w:rFonts w:ascii="Arial" w:eastAsia="Tahoma" w:hAnsi="Arial"/>
          </w:rPr>
          <w:t>http://www.cidades.ibge.gov.br</w:t>
        </w:r>
      </w:hyperlink>
      <w:r>
        <w:rPr>
          <w:rFonts w:ascii="Arial" w:eastAsia="Tahoma" w:hAnsi="Arial" w:cs="Tahoma"/>
          <w:sz w:val="22"/>
          <w:szCs w:val="22"/>
        </w:rPr>
        <w:t xml:space="preserve">), referente ao censo do </w:t>
      </w:r>
      <w:r>
        <w:rPr>
          <w:rFonts w:ascii="Arial" w:eastAsia="Tahoma" w:hAnsi="Arial" w:cs="Tahoma"/>
          <w:b/>
          <w:sz w:val="22"/>
          <w:szCs w:val="22"/>
        </w:rPr>
        <w:t>ano de 2018.</w:t>
      </w:r>
    </w:p>
    <w:p w:rsidR="00282360" w:rsidRDefault="00282360" w:rsidP="00282360">
      <w:pPr>
        <w:suppressAutoHyphens/>
        <w:autoSpaceDE w:val="0"/>
        <w:ind w:left="693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 </w:t>
      </w:r>
    </w:p>
    <w:p w:rsidR="00282360" w:rsidRDefault="00282360" w:rsidP="00282360">
      <w:pPr>
        <w:suppressAutoHyphens/>
        <w:autoSpaceDE w:val="0"/>
        <w:ind w:left="693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II – A cada internação hospitalar </w:t>
      </w:r>
      <w:r>
        <w:rPr>
          <w:rFonts w:ascii="Arial" w:eastAsia="Tahoma" w:hAnsi="Arial" w:cs="Arial"/>
          <w:b/>
        </w:rPr>
        <w:t>CIRÚRGICA</w:t>
      </w:r>
      <w:r>
        <w:rPr>
          <w:rFonts w:ascii="Arial" w:eastAsia="Tahoma" w:hAnsi="Arial" w:cs="Arial"/>
        </w:rPr>
        <w:t xml:space="preserve">, GRUPO 04 DA TABELA DO SUS, em regime de urgência e emergência, mediante a emissão e o fornecimento à CONTRATADA de uma Autorização de Internação Hospitalar (AIH) CIRÚRGICA, a qual será subvencionada em </w:t>
      </w:r>
      <w:r>
        <w:rPr>
          <w:rFonts w:ascii="Arial" w:eastAsia="Tahoma" w:hAnsi="Arial" w:cs="Arial"/>
          <w:b/>
        </w:rPr>
        <w:t>3</w:t>
      </w:r>
      <w:r>
        <w:rPr>
          <w:rFonts w:ascii="Arial" w:eastAsia="Tahoma" w:hAnsi="Arial" w:cs="Arial"/>
          <w:b/>
          <w:bCs/>
        </w:rPr>
        <w:t xml:space="preserve"> (três) vezes</w:t>
      </w:r>
      <w:r>
        <w:rPr>
          <w:rFonts w:ascii="Arial" w:eastAsia="Tahoma" w:hAnsi="Arial" w:cs="Arial"/>
        </w:rPr>
        <w:t xml:space="preserve"> o valor desta, sem limitador financeiro, não sendo considerada para o cálculo de subvenção a codificação das diárias de </w:t>
      </w:r>
      <w:proofErr w:type="spellStart"/>
      <w:r>
        <w:rPr>
          <w:rFonts w:ascii="Arial" w:eastAsia="Tahoma" w:hAnsi="Arial" w:cs="Arial"/>
        </w:rPr>
        <w:t>UTI’s</w:t>
      </w:r>
      <w:proofErr w:type="spellEnd"/>
      <w:r>
        <w:rPr>
          <w:rFonts w:ascii="Arial" w:eastAsia="Tahoma" w:hAnsi="Arial" w:cs="Arial"/>
        </w:rPr>
        <w:t xml:space="preserve">, órteses e próteses constantes na tabela do SUS, sendo que demais procedimentos inclusos na conta hospitalar participam da formatação do cálculo de subvenção. Caso realizado na internação, os exames de laboratório e Raios-X serão precificados e acrescidos na base de cálculo, baseados no valor constante na tabela ambulatorial do </w:t>
      </w:r>
      <w:r>
        <w:rPr>
          <w:rFonts w:ascii="Arial" w:eastAsia="Tahoma" w:hAnsi="Arial" w:cs="Arial"/>
        </w:rPr>
        <w:lastRenderedPageBreak/>
        <w:t xml:space="preserve">SUS, tendo em vista que os mesmos não possuem precificação financeira em pacientes internados. </w:t>
      </w:r>
    </w:p>
    <w:p w:rsidR="00282360" w:rsidRDefault="00282360" w:rsidP="00282360">
      <w:pPr>
        <w:suppressAutoHyphens/>
        <w:autoSpaceDE w:val="0"/>
        <w:ind w:left="693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 </w:t>
      </w:r>
    </w:p>
    <w:p w:rsidR="00282360" w:rsidRDefault="00282360" w:rsidP="00282360">
      <w:pPr>
        <w:shd w:val="clear" w:color="auto" w:fill="FFFFFF"/>
        <w:ind w:left="693"/>
        <w:jc w:val="both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III </w:t>
      </w:r>
      <w:r>
        <w:rPr>
          <w:rFonts w:ascii="Arial" w:eastAsia="Tahoma" w:hAnsi="Arial" w:cs="Arial"/>
        </w:rPr>
        <w:t xml:space="preserve">– A cada internação hospitalar </w:t>
      </w:r>
      <w:r>
        <w:rPr>
          <w:rFonts w:ascii="Arial" w:eastAsia="Tahoma" w:hAnsi="Arial" w:cs="Arial"/>
          <w:b/>
        </w:rPr>
        <w:t>CLÍNICA</w:t>
      </w:r>
      <w:r>
        <w:rPr>
          <w:rFonts w:ascii="Arial" w:eastAsia="Tahoma" w:hAnsi="Arial" w:cs="Arial"/>
        </w:rPr>
        <w:t>, GRUPO 03 DA TABELA DO SUS, em regime de urgência e emergência, mediante a emissão e o fornecimento à CONTRATADA de uma Autorização de Internação Hospitalar (AIH) CLÍNICA, a qual será subvencionada ao valor fixo de R$ </w:t>
      </w:r>
      <w:r>
        <w:rPr>
          <w:rFonts w:ascii="Arial" w:eastAsia="Tahoma" w:hAnsi="Arial" w:cs="Arial"/>
          <w:bCs/>
        </w:rPr>
        <w:t>780,00, para até 3 dias de internação, acrescida da diária de R$ 210,00, para os dias seguintes ao terceiro, sem limitador financeiro, excluídos procedimentos clínicos da habilitação da Alta Complexidade do HBB </w:t>
      </w:r>
      <w:r>
        <w:rPr>
          <w:rFonts w:ascii="Arial" w:eastAsia="Tahoma" w:hAnsi="Arial" w:cs="Arial"/>
        </w:rPr>
        <w:t>(excluídos subgrupos 0304, 0305 e também a forma de organização </w:t>
      </w:r>
      <w:hyperlink r:id="rId6" w:history="1">
        <w:r>
          <w:rPr>
            <w:rStyle w:val="Hyperlink"/>
            <w:rFonts w:ascii="Arial" w:hAnsi="Arial"/>
          </w:rPr>
          <w:t>030304 e 030306</w:t>
        </w:r>
      </w:hyperlink>
      <w:r>
        <w:rPr>
          <w:rFonts w:ascii="Arial" w:eastAsia="Tahoma" w:hAnsi="Arial" w:cs="Arial"/>
        </w:rPr>
        <w:t xml:space="preserve">, que se refere à Alta Complexidade). </w:t>
      </w:r>
    </w:p>
    <w:p w:rsidR="00282360" w:rsidRDefault="00282360" w:rsidP="00282360">
      <w:pPr>
        <w:suppressAutoHyphens/>
        <w:autoSpaceDE w:val="0"/>
        <w:ind w:left="693"/>
        <w:jc w:val="both"/>
        <w:rPr>
          <w:rFonts w:ascii="Arial" w:eastAsia="Tahoma" w:hAnsi="Arial" w:cs="Tahoma"/>
        </w:rPr>
      </w:pPr>
    </w:p>
    <w:p w:rsidR="00282360" w:rsidRDefault="00282360" w:rsidP="00282360">
      <w:pPr>
        <w:suppressAutoHyphens/>
        <w:autoSpaceDE w:val="0"/>
        <w:ind w:left="693"/>
        <w:jc w:val="both"/>
        <w:rPr>
          <w:rFonts w:ascii="Arial" w:eastAsia="Tahoma" w:hAnsi="Arial" w:cs="Tahoma"/>
        </w:rPr>
      </w:pPr>
      <w:r>
        <w:rPr>
          <w:rFonts w:ascii="Arial" w:eastAsia="Tahoma" w:hAnsi="Arial" w:cs="Tahoma"/>
        </w:rPr>
        <w:t>IV – Nos casos em que o paciente iniciar seu tratamento com uma AIH CLÍNICA e, posteriormente, por decisão do médico assistente, tiver a necessidade mudar para uma AIH CIRÚRGICA para fins de continuidade do tratamento, será subvencionada apenas a AIH CIRÚRGICA de acordo com a regra acima especificada, ou seja, não será devida a subvenção da AIH CLÍNICA.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– Para cada procedimento cirúrgico que necessitar de </w:t>
      </w:r>
      <w:r>
        <w:rPr>
          <w:rFonts w:ascii="Arial" w:hAnsi="Arial" w:cs="Arial"/>
          <w:b/>
          <w:sz w:val="22"/>
          <w:szCs w:val="22"/>
        </w:rPr>
        <w:t>ANESTESIA</w:t>
      </w:r>
      <w:r>
        <w:rPr>
          <w:rFonts w:ascii="Arial" w:hAnsi="Arial" w:cs="Arial"/>
          <w:sz w:val="22"/>
          <w:szCs w:val="22"/>
        </w:rPr>
        <w:t xml:space="preserve">, os honorários do médico anestesista serão pagos, pelo CONTRATANTE, ao valor unitário de </w:t>
      </w:r>
      <w:r>
        <w:rPr>
          <w:rFonts w:ascii="Arial" w:hAnsi="Arial" w:cs="Arial"/>
          <w:b/>
          <w:sz w:val="22"/>
          <w:szCs w:val="22"/>
        </w:rPr>
        <w:t>R$ 480,00</w:t>
      </w:r>
      <w:r>
        <w:rPr>
          <w:rFonts w:ascii="Arial" w:hAnsi="Arial" w:cs="Arial"/>
          <w:sz w:val="22"/>
          <w:szCs w:val="22"/>
        </w:rPr>
        <w:t>.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– O atendimento do paciente vítima de </w:t>
      </w:r>
      <w:r>
        <w:rPr>
          <w:rFonts w:ascii="Arial" w:hAnsi="Arial" w:cs="Arial"/>
          <w:b/>
          <w:sz w:val="22"/>
          <w:szCs w:val="22"/>
        </w:rPr>
        <w:t>AVC</w:t>
      </w:r>
      <w:r>
        <w:rPr>
          <w:rFonts w:ascii="Arial" w:hAnsi="Arial" w:cs="Arial"/>
          <w:sz w:val="22"/>
          <w:szCs w:val="22"/>
        </w:rPr>
        <w:t xml:space="preserve"> e/ou de </w:t>
      </w:r>
      <w:r>
        <w:rPr>
          <w:rFonts w:ascii="Arial" w:hAnsi="Arial" w:cs="Arial"/>
          <w:b/>
          <w:sz w:val="22"/>
          <w:szCs w:val="22"/>
        </w:rPr>
        <w:t>OBSTRUÇÃO ARTERIAL E/OU VENOSA</w:t>
      </w:r>
      <w:r>
        <w:rPr>
          <w:rFonts w:ascii="Arial" w:hAnsi="Arial" w:cs="Arial"/>
          <w:sz w:val="22"/>
          <w:szCs w:val="22"/>
        </w:rPr>
        <w:t xml:space="preserve">, periférica ou central, quando envolver o uso do medicamento </w:t>
      </w:r>
      <w:proofErr w:type="spellStart"/>
      <w:r>
        <w:rPr>
          <w:rFonts w:ascii="Arial" w:hAnsi="Arial" w:cs="Arial"/>
          <w:i/>
          <w:sz w:val="22"/>
          <w:szCs w:val="22"/>
        </w:rPr>
        <w:t>Actilise</w:t>
      </w:r>
      <w:proofErr w:type="spellEnd"/>
      <w:r>
        <w:rPr>
          <w:rFonts w:ascii="Arial" w:hAnsi="Arial" w:cs="Arial"/>
          <w:sz w:val="22"/>
          <w:szCs w:val="22"/>
        </w:rPr>
        <w:t>, de acordo com o protocolo da Portaria nº 665/2012 do Ministério da Saúde, será remunerado no valor unitário 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R$ 2.500,00, cada ampola. Ajustam as partes que, quando houver a habilitação da CONTRATADA perante o Ministério da Saúde para realizar as linhas de cuidados de AVC com o medicamento custeado pelo SUS, a obrigação de CONTRATANTE subvencionar este tipo de atendimento extingue-se automaticamente.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– A realização de procedimento ou o </w:t>
      </w:r>
      <w:r>
        <w:rPr>
          <w:rFonts w:ascii="Arial" w:hAnsi="Arial" w:cs="Arial"/>
          <w:b/>
          <w:sz w:val="22"/>
          <w:szCs w:val="22"/>
        </w:rPr>
        <w:t>USO DE MEDICAMENTO</w:t>
      </w:r>
      <w:r>
        <w:rPr>
          <w:rFonts w:ascii="Arial" w:hAnsi="Arial" w:cs="Arial"/>
          <w:sz w:val="22"/>
          <w:szCs w:val="22"/>
        </w:rPr>
        <w:t xml:space="preserve"> e de </w:t>
      </w:r>
      <w:r>
        <w:rPr>
          <w:rFonts w:ascii="Arial" w:hAnsi="Arial" w:cs="Arial"/>
          <w:b/>
          <w:sz w:val="22"/>
          <w:szCs w:val="22"/>
        </w:rPr>
        <w:t>OPME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quando não coberto pelo SUS e desde que necessário para a qualidade do atendimento ao paciente</w:t>
      </w:r>
      <w:r>
        <w:rPr>
          <w:rFonts w:ascii="Arial" w:hAnsi="Arial" w:cs="Arial"/>
          <w:sz w:val="22"/>
          <w:szCs w:val="22"/>
        </w:rPr>
        <w:t xml:space="preserve">, a complementação da AIH será negociada entre as partes contratantes de modo individualizado, conforme o caso concreto, sendo limitado o valor da complementação ao máximo unitário de </w:t>
      </w:r>
      <w:r>
        <w:rPr>
          <w:rFonts w:ascii="Arial" w:hAnsi="Arial" w:cs="Arial"/>
          <w:b/>
          <w:sz w:val="22"/>
          <w:szCs w:val="22"/>
        </w:rPr>
        <w:t>R$ 1.800,00</w:t>
      </w:r>
      <w:r>
        <w:rPr>
          <w:rFonts w:ascii="Arial" w:hAnsi="Arial" w:cs="Arial"/>
          <w:sz w:val="22"/>
          <w:szCs w:val="22"/>
        </w:rPr>
        <w:t xml:space="preserve">. A CONTRATADA obriga-se a fornecer ao CONTRATANTE a nota fiscal do atendimento prestado, bem como a nota fiscal da OPME ou medicação adquirida, no prazo previsto no § 4º desta cláusula. 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 – Se o paciente em atendimento clínico ou cirúrgico necessitar de </w:t>
      </w:r>
      <w:r>
        <w:rPr>
          <w:rFonts w:ascii="Arial" w:hAnsi="Arial" w:cs="Arial"/>
          <w:b/>
          <w:sz w:val="22"/>
          <w:szCs w:val="22"/>
        </w:rPr>
        <w:t>PASSAGEM DE CATETER CENTRAL</w:t>
      </w:r>
      <w:r>
        <w:rPr>
          <w:rFonts w:ascii="Arial" w:hAnsi="Arial" w:cs="Arial"/>
          <w:sz w:val="22"/>
          <w:szCs w:val="22"/>
        </w:rPr>
        <w:t xml:space="preserve"> será acrescentado à complementação prevista para a AIH nos incisos II e III, o valor de R$ 550,00, por ato de passagem.  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– Se o paciente ficar apenas em </w:t>
      </w:r>
      <w:r>
        <w:rPr>
          <w:rFonts w:ascii="Arial" w:hAnsi="Arial" w:cs="Arial"/>
          <w:b/>
          <w:sz w:val="22"/>
          <w:szCs w:val="22"/>
        </w:rPr>
        <w:t>OBSERVAÇÃO</w:t>
      </w:r>
      <w:r>
        <w:rPr>
          <w:rFonts w:ascii="Arial" w:hAnsi="Arial" w:cs="Arial"/>
          <w:sz w:val="22"/>
          <w:szCs w:val="22"/>
        </w:rPr>
        <w:t xml:space="preserve"> no Setor de Emergência, sem a abertura de AIH para internação, o CONTRATANTE pagará para a </w:t>
      </w:r>
      <w:r>
        <w:rPr>
          <w:rFonts w:ascii="Arial" w:hAnsi="Arial" w:cs="Arial"/>
          <w:sz w:val="22"/>
          <w:szCs w:val="22"/>
        </w:rPr>
        <w:lastRenderedPageBreak/>
        <w:t xml:space="preserve">CONTRATADA o valor de </w:t>
      </w:r>
      <w:r>
        <w:rPr>
          <w:rFonts w:ascii="Arial" w:hAnsi="Arial" w:cs="Arial"/>
          <w:b/>
          <w:sz w:val="22"/>
          <w:szCs w:val="22"/>
        </w:rPr>
        <w:t>R$ 380,00</w:t>
      </w:r>
      <w:r>
        <w:rPr>
          <w:rFonts w:ascii="Arial" w:hAnsi="Arial" w:cs="Arial"/>
          <w:sz w:val="22"/>
          <w:szCs w:val="22"/>
        </w:rPr>
        <w:t>, para custear os gastos com o atendimento ambulatorial.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 – Caso o paciente necessite de dieta </w:t>
      </w:r>
      <w:r>
        <w:rPr>
          <w:rFonts w:ascii="Arial" w:hAnsi="Arial" w:cs="Arial"/>
          <w:b/>
          <w:sz w:val="22"/>
          <w:szCs w:val="22"/>
        </w:rPr>
        <w:t>ENTERAL</w:t>
      </w:r>
      <w:r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b/>
          <w:sz w:val="22"/>
          <w:szCs w:val="22"/>
        </w:rPr>
        <w:t>PARENTERAL</w:t>
      </w:r>
      <w:r>
        <w:rPr>
          <w:rFonts w:ascii="Arial" w:hAnsi="Arial" w:cs="Arial"/>
          <w:sz w:val="22"/>
          <w:szCs w:val="22"/>
        </w:rPr>
        <w:t xml:space="preserve">, será devido o </w:t>
      </w:r>
      <w:r>
        <w:rPr>
          <w:rFonts w:ascii="Arial" w:hAnsi="Arial" w:cs="Arial"/>
          <w:b/>
          <w:sz w:val="22"/>
          <w:szCs w:val="22"/>
          <w:u w:val="single"/>
        </w:rPr>
        <w:t>pagamento diário</w:t>
      </w:r>
      <w:r>
        <w:rPr>
          <w:rFonts w:ascii="Arial" w:hAnsi="Arial" w:cs="Arial"/>
          <w:sz w:val="22"/>
          <w:szCs w:val="22"/>
        </w:rPr>
        <w:t xml:space="preserve"> de subvenção à AIH fornecida no importe de R$ 170,00, exceto quando o paciente encontra-se em atendimento em especialidade médica habilitada na CONTRATADA como alta complexidade. 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– Caso o paciente necessite de atendimento em </w:t>
      </w:r>
      <w:r>
        <w:rPr>
          <w:rFonts w:ascii="Arial" w:hAnsi="Arial" w:cs="Arial"/>
          <w:b/>
          <w:sz w:val="22"/>
          <w:szCs w:val="22"/>
        </w:rPr>
        <w:t>ENDOSCOPIA</w:t>
      </w:r>
      <w:r>
        <w:rPr>
          <w:rFonts w:ascii="Arial" w:hAnsi="Arial" w:cs="Arial"/>
          <w:sz w:val="22"/>
          <w:szCs w:val="22"/>
        </w:rPr>
        <w:t xml:space="preserve">, especialidade disponível, exclusivamente, para retirada de corpo estranho, será devido o pagamento de R$ 1.500,00, por procedimento realizado. 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 – Caso paciente necessite de </w:t>
      </w:r>
      <w:r>
        <w:rPr>
          <w:rFonts w:ascii="Arial" w:hAnsi="Arial" w:cs="Arial"/>
          <w:b/>
          <w:sz w:val="22"/>
          <w:szCs w:val="22"/>
        </w:rPr>
        <w:t>INTERNAÇÃO EM LEITO DE UTI</w:t>
      </w:r>
      <w:r>
        <w:rPr>
          <w:rFonts w:ascii="Arial" w:hAnsi="Arial" w:cs="Arial"/>
          <w:sz w:val="22"/>
          <w:szCs w:val="22"/>
        </w:rPr>
        <w:t xml:space="preserve">, será devido o </w:t>
      </w:r>
      <w:r>
        <w:rPr>
          <w:rFonts w:ascii="Arial" w:hAnsi="Arial" w:cs="Arial"/>
          <w:b/>
          <w:sz w:val="22"/>
          <w:szCs w:val="22"/>
          <w:u w:val="single"/>
        </w:rPr>
        <w:t>pagamento diário</w:t>
      </w:r>
      <w:r>
        <w:rPr>
          <w:rFonts w:ascii="Arial" w:hAnsi="Arial" w:cs="Arial"/>
          <w:sz w:val="22"/>
          <w:szCs w:val="22"/>
        </w:rPr>
        <w:t xml:space="preserve"> de subvenção à AIH fornecida no importe de </w:t>
      </w:r>
      <w:r>
        <w:rPr>
          <w:rFonts w:ascii="Arial" w:hAnsi="Arial" w:cs="Arial"/>
          <w:b/>
          <w:sz w:val="22"/>
          <w:szCs w:val="22"/>
        </w:rPr>
        <w:t>R$ 1.100,00</w:t>
      </w:r>
      <w:r>
        <w:rPr>
          <w:rFonts w:ascii="Arial" w:hAnsi="Arial" w:cs="Arial"/>
          <w:sz w:val="22"/>
          <w:szCs w:val="22"/>
        </w:rPr>
        <w:t>, exceto quando o paciente encontra-se em atendimento em especialidade médica habilitada na CONTRATADA como alta complexidade.</w:t>
      </w: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 – Caso o paciente necessite o uso de medicamento classificado como </w:t>
      </w:r>
      <w:r>
        <w:rPr>
          <w:rFonts w:ascii="Arial" w:hAnsi="Arial" w:cs="Arial"/>
          <w:b/>
          <w:sz w:val="22"/>
          <w:szCs w:val="22"/>
        </w:rPr>
        <w:t>IMUNOTERAPIA</w:t>
      </w:r>
      <w:r>
        <w:rPr>
          <w:rFonts w:ascii="Arial" w:hAnsi="Arial" w:cs="Arial"/>
          <w:sz w:val="22"/>
          <w:szCs w:val="22"/>
        </w:rPr>
        <w:t xml:space="preserve">, será devido o pagamento de subvenção à AIH no importe de R$ 150,00, por ampola utilizada. </w:t>
      </w: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hAnsi="Arial" w:cs="Arial"/>
          <w:sz w:val="22"/>
          <w:szCs w:val="22"/>
        </w:rPr>
        <w:t xml:space="preserve">XIII – </w:t>
      </w:r>
      <w:r>
        <w:rPr>
          <w:rFonts w:ascii="Arial" w:eastAsia="Tahoma" w:hAnsi="Arial" w:cs="Arial"/>
          <w:b/>
          <w:bCs/>
          <w:lang w:eastAsia="pt-BR" w:bidi="pt-BR"/>
        </w:rPr>
        <w:t>Atendimento Obstétrico:</w:t>
      </w:r>
      <w:r>
        <w:rPr>
          <w:rFonts w:ascii="Arial" w:eastAsia="Tahoma" w:hAnsi="Arial" w:cs="Arial"/>
          <w:lang w:eastAsia="pt-BR" w:bidi="pt-BR"/>
        </w:rPr>
        <w:t xml:space="preserve"> será pago à CONTRATADA o valor de R$ 160,00 (incluso neste valor um exame de ecografia) por atendimento médico realizado. </w:t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eastAsia="Tahoma" w:hAnsi="Arial" w:cs="Arial"/>
          <w:bCs/>
          <w:lang w:eastAsia="pt-BR" w:bidi="pt-BR"/>
        </w:rPr>
        <w:t>XIV –</w:t>
      </w:r>
      <w:r>
        <w:rPr>
          <w:rFonts w:ascii="Arial" w:eastAsia="Tahoma" w:hAnsi="Arial" w:cs="Arial"/>
          <w:b/>
          <w:bCs/>
          <w:lang w:eastAsia="pt-BR" w:bidi="pt-BR"/>
        </w:rPr>
        <w:t xml:space="preserve"> Parto Normal:</w:t>
      </w:r>
      <w:r>
        <w:rPr>
          <w:rFonts w:ascii="Arial" w:eastAsia="Tahoma" w:hAnsi="Arial" w:cs="Arial"/>
          <w:lang w:eastAsia="pt-BR" w:bidi="pt-BR"/>
        </w:rPr>
        <w:t xml:space="preserve"> Será fornecida à CONTRATADA uma AIH, com subvenção de R$ 1.400,00, por atendimento realizado.</w:t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eastAsia="Tahoma" w:hAnsi="Arial" w:cs="Arial"/>
          <w:lang w:eastAsia="pt-BR" w:bidi="pt-BR"/>
        </w:rPr>
        <w:tab/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eastAsia="Tahoma" w:hAnsi="Arial" w:cs="Arial"/>
          <w:bCs/>
          <w:lang w:eastAsia="pt-BR" w:bidi="pt-BR"/>
        </w:rPr>
        <w:t>XV –</w:t>
      </w:r>
      <w:r>
        <w:rPr>
          <w:rFonts w:ascii="Arial" w:eastAsia="Tahoma" w:hAnsi="Arial" w:cs="Arial"/>
          <w:b/>
          <w:bCs/>
          <w:lang w:eastAsia="pt-BR" w:bidi="pt-BR"/>
        </w:rPr>
        <w:t xml:space="preserve"> Parto Cesariana:</w:t>
      </w:r>
      <w:r>
        <w:rPr>
          <w:rFonts w:ascii="Arial" w:eastAsia="Tahoma" w:hAnsi="Arial" w:cs="Arial"/>
          <w:lang w:eastAsia="pt-BR" w:bidi="pt-BR"/>
        </w:rPr>
        <w:t xml:space="preserve"> Será fornecida à CONTRATADA uma AIH, com subvenção de R$ 2.600,00, por atendimento realizado.</w:t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eastAsia="Tahoma" w:hAnsi="Arial" w:cs="Arial"/>
          <w:lang w:eastAsia="pt-BR" w:bidi="pt-BR"/>
        </w:rPr>
        <w:tab/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eastAsia="Tahoma" w:hAnsi="Arial" w:cs="Arial"/>
          <w:bCs/>
          <w:lang w:eastAsia="pt-BR" w:bidi="pt-BR"/>
        </w:rPr>
        <w:t>XVI –</w:t>
      </w:r>
      <w:r>
        <w:rPr>
          <w:rFonts w:ascii="Arial" w:eastAsia="Tahoma" w:hAnsi="Arial" w:cs="Arial"/>
          <w:b/>
          <w:bCs/>
          <w:lang w:eastAsia="pt-BR" w:bidi="pt-BR"/>
        </w:rPr>
        <w:t xml:space="preserve"> Curetagem Pós Aborto / Pós Parto:</w:t>
      </w:r>
      <w:r>
        <w:rPr>
          <w:rFonts w:ascii="Arial" w:eastAsia="Tahoma" w:hAnsi="Arial" w:cs="Arial"/>
          <w:lang w:eastAsia="pt-BR" w:bidi="pt-BR"/>
        </w:rPr>
        <w:t xml:space="preserve"> Será fornecida à CONTRATADA uma AIH, com subvenção de R$ 1.300,00, por atendimento realizado.</w:t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eastAsia="Tahoma" w:hAnsi="Arial" w:cs="Arial"/>
          <w:bCs/>
          <w:lang w:eastAsia="pt-BR" w:bidi="pt-BR"/>
        </w:rPr>
        <w:t>XVII –</w:t>
      </w:r>
      <w:r>
        <w:rPr>
          <w:rFonts w:ascii="Arial" w:eastAsia="Tahoma" w:hAnsi="Arial" w:cs="Arial"/>
          <w:b/>
          <w:bCs/>
          <w:lang w:eastAsia="pt-BR" w:bidi="pt-BR"/>
        </w:rPr>
        <w:t xml:space="preserve"> Nascimento </w:t>
      </w:r>
      <w:proofErr w:type="spellStart"/>
      <w:r>
        <w:rPr>
          <w:rFonts w:ascii="Arial" w:eastAsia="Tahoma" w:hAnsi="Arial" w:cs="Arial"/>
          <w:b/>
          <w:bCs/>
          <w:lang w:eastAsia="pt-BR" w:bidi="pt-BR"/>
        </w:rPr>
        <w:t>Gemelar</w:t>
      </w:r>
      <w:proofErr w:type="spellEnd"/>
      <w:r>
        <w:rPr>
          <w:rFonts w:ascii="Arial" w:eastAsia="Tahoma" w:hAnsi="Arial" w:cs="Arial"/>
          <w:b/>
          <w:bCs/>
          <w:lang w:eastAsia="pt-BR" w:bidi="pt-BR"/>
        </w:rPr>
        <w:t>:</w:t>
      </w:r>
      <w:r>
        <w:rPr>
          <w:rFonts w:ascii="Arial" w:eastAsia="Tahoma" w:hAnsi="Arial" w:cs="Arial"/>
          <w:lang w:eastAsia="pt-BR" w:bidi="pt-BR"/>
        </w:rPr>
        <w:t xml:space="preserve"> Será acrescido à subvenção da AIH o valor de R$ 600,00, para pagamento de médico pediatra, valor a ser somado à remuneração conforme o tipo de parto realizado.</w:t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  <w:r>
        <w:rPr>
          <w:rFonts w:ascii="Arial" w:eastAsia="Tahoma" w:hAnsi="Arial" w:cs="Arial"/>
          <w:bCs/>
          <w:lang w:eastAsia="pt-BR" w:bidi="pt-BR"/>
        </w:rPr>
        <w:t>XVIII –</w:t>
      </w:r>
      <w:r>
        <w:rPr>
          <w:rFonts w:ascii="Arial" w:eastAsia="Tahoma" w:hAnsi="Arial" w:cs="Arial"/>
          <w:b/>
          <w:bCs/>
          <w:lang w:eastAsia="pt-BR" w:bidi="pt-BR"/>
        </w:rPr>
        <w:t xml:space="preserve"> Exames de Laboratório de Análises Clínicas e Raios X:</w:t>
      </w:r>
      <w:r>
        <w:rPr>
          <w:rFonts w:ascii="Arial" w:eastAsia="Tahoma" w:hAnsi="Arial" w:cs="Arial"/>
          <w:lang w:eastAsia="pt-BR" w:bidi="pt-BR"/>
        </w:rPr>
        <w:t xml:space="preserve"> precificados e acrescidos na base de cálculo, baseados no valor constante na tabela ambulatorial do SUS, tendo em vista que os mesmos não possuem precificação financeira em pacientes internados.</w:t>
      </w:r>
    </w:p>
    <w:p w:rsidR="00282360" w:rsidRDefault="00282360" w:rsidP="00282360">
      <w:pPr>
        <w:autoSpaceDE w:val="0"/>
        <w:ind w:left="693"/>
        <w:jc w:val="both"/>
        <w:rPr>
          <w:rFonts w:ascii="Arial" w:eastAsia="Tahoma" w:hAnsi="Arial" w:cs="Arial"/>
          <w:lang w:eastAsia="pt-BR" w:bidi="pt-BR"/>
        </w:rPr>
      </w:pPr>
    </w:p>
    <w:p w:rsidR="00282360" w:rsidRDefault="00282360" w:rsidP="00282360">
      <w:pPr>
        <w:autoSpaceDE w:val="0"/>
        <w:ind w:left="69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XIX – </w:t>
      </w:r>
      <w:r>
        <w:rPr>
          <w:rFonts w:ascii="Arial" w:hAnsi="Arial" w:cs="Arial"/>
          <w:b/>
          <w:bCs/>
        </w:rPr>
        <w:t>Exames de Ecografias entre outros:</w:t>
      </w:r>
      <w:r>
        <w:rPr>
          <w:rFonts w:ascii="Arial" w:hAnsi="Arial" w:cs="Arial"/>
        </w:rPr>
        <w:t xml:space="preserve"> Serão subvencionados pela CONTRATANTE em uma vez o valor de Tabela SUS.</w:t>
      </w:r>
    </w:p>
    <w:p w:rsidR="00282360" w:rsidRDefault="00282360" w:rsidP="00282360">
      <w:pPr>
        <w:autoSpaceDE w:val="0"/>
        <w:ind w:left="693"/>
        <w:jc w:val="both"/>
        <w:rPr>
          <w:rFonts w:ascii="Arial" w:hAnsi="Arial" w:cs="Arial"/>
        </w:rPr>
      </w:pPr>
    </w:p>
    <w:p w:rsidR="00282360" w:rsidRDefault="00282360" w:rsidP="00282360">
      <w:pPr>
        <w:autoSpaceDE w:val="0"/>
        <w:ind w:left="69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XX –</w:t>
      </w:r>
      <w:r>
        <w:rPr>
          <w:rFonts w:ascii="Arial" w:hAnsi="Arial" w:cs="Arial"/>
          <w:b/>
          <w:bCs/>
        </w:rPr>
        <w:t xml:space="preserve"> Internações em Clínica Obstétrica e Clínica Pediátrica / pós-nascimento:</w:t>
      </w:r>
      <w:r>
        <w:rPr>
          <w:rFonts w:ascii="Arial" w:hAnsi="Arial" w:cs="Arial"/>
        </w:rPr>
        <w:t xml:space="preserve"> será subvencionado pela CONTRATANTE no valor de R$ 80,00 a diária.</w:t>
      </w: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82360" w:rsidRDefault="00282360" w:rsidP="00282360">
      <w:pPr>
        <w:jc w:val="both"/>
        <w:rPr>
          <w:rFonts w:ascii="Arial" w:hAnsi="Arial" w:cs="Arial"/>
          <w:b/>
        </w:rPr>
      </w:pPr>
    </w:p>
    <w:p w:rsidR="00282360" w:rsidRDefault="00282360" w:rsidP="002823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– RENOVAÇÃO DO PRAZO DE VIGÊNCIA</w:t>
      </w: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Atendendo ao pedido da CONTRATANTE, é renovado o prazo de vigência do instrumento originário até o dia </w:t>
      </w:r>
      <w:r>
        <w:rPr>
          <w:rFonts w:ascii="Arial" w:hAnsi="Arial" w:cs="Arial"/>
          <w:b/>
          <w:sz w:val="22"/>
          <w:szCs w:val="22"/>
        </w:rPr>
        <w:t>19/06/2020.</w:t>
      </w: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– DO ENCERRAMENTO</w:t>
      </w: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por estarem de acordo, firmam as partes o presente aditivo, em duas vias de igual teor e forma, juntamente com duas testemunhas, para que produza seus jurídicos e legais efeitos, permanecendo inalteradas as demais cláusulas do convênio originário, desde que não contrariem o disposto neste aditivo.</w:t>
      </w:r>
    </w:p>
    <w:p w:rsidR="00282360" w:rsidRDefault="00282360" w:rsidP="00282360">
      <w:pPr>
        <w:pStyle w:val="western"/>
        <w:spacing w:before="0" w:after="0"/>
        <w:jc w:val="both"/>
        <w:rPr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82360" w:rsidRDefault="00282360" w:rsidP="00282360">
      <w:pPr>
        <w:pStyle w:val="western"/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Lajeado/RS, 20 de junho de 2019.</w:t>
      </w:r>
    </w:p>
    <w:p w:rsidR="00282360" w:rsidRDefault="00282360" w:rsidP="00282360">
      <w:pPr>
        <w:pStyle w:val="western"/>
        <w:spacing w:before="0" w:after="0"/>
        <w:jc w:val="right"/>
        <w:rPr>
          <w:sz w:val="22"/>
          <w:szCs w:val="22"/>
        </w:rPr>
      </w:pPr>
    </w:p>
    <w:p w:rsidR="00282360" w:rsidRDefault="00282360" w:rsidP="00282360">
      <w:pPr>
        <w:pStyle w:val="western"/>
        <w:spacing w:before="0" w:after="0"/>
        <w:jc w:val="both"/>
        <w:rPr>
          <w:b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jc w:val="both"/>
        <w:rPr>
          <w:b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CONTRATADA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MUNICÍPIO – CONTRATANTE</w:t>
      </w: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Soc. </w:t>
      </w:r>
      <w:proofErr w:type="spellStart"/>
      <w:r>
        <w:rPr>
          <w:rFonts w:ascii="Arial" w:hAnsi="Arial" w:cs="Arial"/>
          <w:b/>
          <w:sz w:val="20"/>
          <w:szCs w:val="20"/>
        </w:rPr>
        <w:t>Benef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Caridade de Lajeado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Testemunhas:</w:t>
      </w: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sz w:val="20"/>
          <w:szCs w:val="20"/>
        </w:rPr>
      </w:pP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</w:t>
      </w:r>
    </w:p>
    <w:p w:rsidR="00282360" w:rsidRDefault="00282360" w:rsidP="00282360">
      <w:pPr>
        <w:pStyle w:val="western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Janaína </w:t>
      </w:r>
      <w:proofErr w:type="spellStart"/>
      <w:r>
        <w:rPr>
          <w:rFonts w:ascii="Arial" w:hAnsi="Arial" w:cs="Arial"/>
          <w:b/>
          <w:sz w:val="20"/>
          <w:szCs w:val="20"/>
        </w:rPr>
        <w:t>Schwingel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Nome:</w:t>
      </w:r>
    </w:p>
    <w:p w:rsidR="00282360" w:rsidRDefault="00282360" w:rsidP="00282360">
      <w:pPr>
        <w:pStyle w:val="western"/>
        <w:spacing w:before="0" w:after="0"/>
      </w:pPr>
      <w:r>
        <w:rPr>
          <w:rFonts w:ascii="Arial" w:hAnsi="Arial" w:cs="Arial"/>
          <w:b/>
          <w:sz w:val="20"/>
          <w:szCs w:val="20"/>
        </w:rPr>
        <w:t>Gerente CTA/HBB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677C08" w:rsidRPr="00282360" w:rsidRDefault="00677C08"/>
    <w:sectPr w:rsidR="00677C08" w:rsidRPr="00282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8"/>
    <w:rsid w:val="001F4174"/>
    <w:rsid w:val="00282360"/>
    <w:rsid w:val="004026DB"/>
    <w:rsid w:val="00677C08"/>
    <w:rsid w:val="006E5F63"/>
    <w:rsid w:val="00A57094"/>
    <w:rsid w:val="00C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DB"/>
    <w:rPr>
      <w:rFonts w:ascii="Segoe UI" w:hAnsi="Segoe UI" w:cs="Segoe UI"/>
      <w:sz w:val="18"/>
      <w:szCs w:val="18"/>
    </w:rPr>
  </w:style>
  <w:style w:type="character" w:styleId="Hyperlink">
    <w:name w:val="Hyperlink"/>
    <w:rsid w:val="00282360"/>
    <w:rPr>
      <w:color w:val="000080"/>
      <w:u w:val="single"/>
    </w:rPr>
  </w:style>
  <w:style w:type="paragraph" w:customStyle="1" w:styleId="western">
    <w:name w:val="western"/>
    <w:basedOn w:val="Normal"/>
    <w:rsid w:val="0028236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28236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DB"/>
    <w:rPr>
      <w:rFonts w:ascii="Segoe UI" w:hAnsi="Segoe UI" w:cs="Segoe UI"/>
      <w:sz w:val="18"/>
      <w:szCs w:val="18"/>
    </w:rPr>
  </w:style>
  <w:style w:type="character" w:styleId="Hyperlink">
    <w:name w:val="Hyperlink"/>
    <w:rsid w:val="00282360"/>
    <w:rPr>
      <w:color w:val="000080"/>
      <w:u w:val="single"/>
    </w:rPr>
  </w:style>
  <w:style w:type="paragraph" w:customStyle="1" w:styleId="western">
    <w:name w:val="western"/>
    <w:basedOn w:val="Normal"/>
    <w:rsid w:val="0028236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28236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030304,%20030306" TargetMode="External"/><Relationship Id="rId5" Type="http://schemas.openxmlformats.org/officeDocument/2006/relationships/hyperlink" Target="http://www.cidades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1584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2019-05-02T12:40:00Z</cp:lastPrinted>
  <dcterms:created xsi:type="dcterms:W3CDTF">2019-09-16T19:02:00Z</dcterms:created>
  <dcterms:modified xsi:type="dcterms:W3CDTF">2019-09-16T19:02:00Z</dcterms:modified>
</cp:coreProperties>
</file>