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C4CB8" w14:textId="77777777" w:rsidR="00E216C3" w:rsidRDefault="00E216C3" w:rsidP="00FF2642">
      <w:pPr>
        <w:pStyle w:val="Cabealho"/>
        <w:tabs>
          <w:tab w:val="clear" w:pos="4419"/>
          <w:tab w:val="clear" w:pos="8838"/>
          <w:tab w:val="left" w:pos="4253"/>
        </w:tabs>
        <w:spacing w:before="240" w:line="360" w:lineRule="auto"/>
        <w:jc w:val="center"/>
        <w:rPr>
          <w:b/>
          <w:sz w:val="24"/>
          <w:szCs w:val="24"/>
        </w:rPr>
      </w:pPr>
    </w:p>
    <w:p w14:paraId="56E803D0" w14:textId="77777777" w:rsidR="00E216C3" w:rsidRDefault="00E216C3" w:rsidP="00FF2642">
      <w:pPr>
        <w:pStyle w:val="Cabealho"/>
        <w:tabs>
          <w:tab w:val="clear" w:pos="4419"/>
          <w:tab w:val="clear" w:pos="8838"/>
          <w:tab w:val="left" w:pos="4253"/>
        </w:tabs>
        <w:spacing w:before="240" w:line="360" w:lineRule="auto"/>
        <w:jc w:val="center"/>
        <w:rPr>
          <w:b/>
          <w:sz w:val="24"/>
          <w:szCs w:val="24"/>
        </w:rPr>
      </w:pPr>
    </w:p>
    <w:p w14:paraId="3B91CA5E" w14:textId="3183D0A7" w:rsidR="00236787" w:rsidRDefault="00FF2642" w:rsidP="00FF2642">
      <w:pPr>
        <w:pStyle w:val="Cabealho"/>
        <w:tabs>
          <w:tab w:val="clear" w:pos="4419"/>
          <w:tab w:val="clear" w:pos="8838"/>
          <w:tab w:val="left" w:pos="4253"/>
        </w:tabs>
        <w:spacing w:before="24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MENSAGEM DE JUSTIFICATIVA</w:t>
      </w:r>
    </w:p>
    <w:p w14:paraId="5B885D87" w14:textId="77777777" w:rsidR="003107E3" w:rsidRDefault="003107E3" w:rsidP="00FF2642">
      <w:pPr>
        <w:pStyle w:val="Cabealho"/>
        <w:tabs>
          <w:tab w:val="clear" w:pos="4419"/>
          <w:tab w:val="clear" w:pos="8838"/>
          <w:tab w:val="left" w:pos="4253"/>
        </w:tabs>
        <w:spacing w:before="240" w:line="360" w:lineRule="auto"/>
        <w:jc w:val="center"/>
        <w:rPr>
          <w:b/>
          <w:sz w:val="24"/>
          <w:szCs w:val="24"/>
        </w:rPr>
      </w:pPr>
    </w:p>
    <w:p w14:paraId="27B04CEC" w14:textId="6612DEEE" w:rsidR="00FF2642" w:rsidRDefault="00F100A6" w:rsidP="00F100A6">
      <w:pPr>
        <w:pStyle w:val="Cabealho"/>
        <w:tabs>
          <w:tab w:val="clear" w:pos="4419"/>
          <w:tab w:val="clear" w:pos="8838"/>
          <w:tab w:val="left" w:pos="4253"/>
        </w:tabs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Prezados colegas Vereadores, o presente projeto de lei visa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criação e operacionalização do sistema de ouvidoria</w:t>
      </w:r>
      <w:r w:rsidR="003107E3">
        <w:rPr>
          <w:sz w:val="24"/>
          <w:szCs w:val="24"/>
        </w:rPr>
        <w:t xml:space="preserve"> em âmbito do Poder Legislativo Municipal. Trata-se de uma exigência constitucional, que visa efetivar os princípios de publicidade, moralidade, eficiência além de integrar os cidadãos na gestão das atividades públicas.</w:t>
      </w:r>
    </w:p>
    <w:p w14:paraId="692B2269" w14:textId="3C3D8EE5" w:rsidR="003107E3" w:rsidRDefault="003107E3" w:rsidP="00F100A6">
      <w:pPr>
        <w:pStyle w:val="Cabealho"/>
        <w:tabs>
          <w:tab w:val="clear" w:pos="4419"/>
          <w:tab w:val="clear" w:pos="8838"/>
          <w:tab w:val="left" w:pos="4253"/>
        </w:tabs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Além de criar o cargo/função do ouvidor, a presente lei visa operacionalizar as formas de acesso e de procedimentos básicos para o recebimento e processamento das manifestações.</w:t>
      </w:r>
    </w:p>
    <w:p w14:paraId="4CF05D71" w14:textId="499BFCE7" w:rsidR="003107E3" w:rsidRDefault="003107E3" w:rsidP="00F100A6">
      <w:pPr>
        <w:pStyle w:val="Cabealho"/>
        <w:tabs>
          <w:tab w:val="clear" w:pos="4419"/>
          <w:tab w:val="clear" w:pos="8838"/>
          <w:tab w:val="left" w:pos="4253"/>
        </w:tabs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vigência da presente lei estará sujeita a um período de </w:t>
      </w:r>
      <w:proofErr w:type="spellStart"/>
      <w:r>
        <w:rPr>
          <w:i/>
          <w:sz w:val="24"/>
          <w:szCs w:val="24"/>
        </w:rPr>
        <w:t>vacatio</w:t>
      </w:r>
      <w:proofErr w:type="spellEnd"/>
      <w:r>
        <w:rPr>
          <w:i/>
          <w:sz w:val="24"/>
          <w:szCs w:val="24"/>
        </w:rPr>
        <w:t xml:space="preserve"> legis </w:t>
      </w:r>
      <w:r>
        <w:rPr>
          <w:sz w:val="24"/>
          <w:szCs w:val="24"/>
        </w:rPr>
        <w:t xml:space="preserve">de 60 dias, para melhor </w:t>
      </w:r>
      <w:proofErr w:type="gramStart"/>
      <w:r>
        <w:rPr>
          <w:sz w:val="24"/>
          <w:szCs w:val="24"/>
        </w:rPr>
        <w:t>implementação</w:t>
      </w:r>
      <w:proofErr w:type="gramEnd"/>
      <w:r>
        <w:rPr>
          <w:sz w:val="24"/>
          <w:szCs w:val="24"/>
        </w:rPr>
        <w:t xml:space="preserve"> do sistema de ouvidoria pelo site e indicação do ouvidor.</w:t>
      </w:r>
    </w:p>
    <w:p w14:paraId="0041FDFE" w14:textId="1EF1BCDC" w:rsidR="003107E3" w:rsidRDefault="003107E3" w:rsidP="00F100A6">
      <w:pPr>
        <w:pStyle w:val="Cabealho"/>
        <w:tabs>
          <w:tab w:val="clear" w:pos="4419"/>
          <w:tab w:val="clear" w:pos="8838"/>
          <w:tab w:val="left" w:pos="4253"/>
        </w:tabs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Ciente da pronta colaboração dos colegas</w:t>
      </w:r>
      <w:proofErr w:type="gramStart"/>
      <w:r>
        <w:rPr>
          <w:sz w:val="24"/>
          <w:szCs w:val="24"/>
        </w:rPr>
        <w:t>, busca-se</w:t>
      </w:r>
      <w:proofErr w:type="gramEnd"/>
      <w:r>
        <w:rPr>
          <w:sz w:val="24"/>
          <w:szCs w:val="24"/>
        </w:rPr>
        <w:t xml:space="preserve"> a aprovação deste projeto.</w:t>
      </w:r>
    </w:p>
    <w:p w14:paraId="0DAC1D6E" w14:textId="07415460" w:rsidR="003107E3" w:rsidRDefault="003107E3" w:rsidP="003107E3">
      <w:pPr>
        <w:pStyle w:val="Cabealho"/>
        <w:tabs>
          <w:tab w:val="clear" w:pos="4419"/>
          <w:tab w:val="clear" w:pos="8838"/>
          <w:tab w:val="left" w:pos="4253"/>
        </w:tabs>
        <w:spacing w:before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Câmara de São José do Herval,</w:t>
      </w:r>
    </w:p>
    <w:p w14:paraId="0247602D" w14:textId="32379C76" w:rsidR="003107E3" w:rsidRDefault="003107E3" w:rsidP="003107E3">
      <w:pPr>
        <w:pStyle w:val="Cabealho"/>
        <w:tabs>
          <w:tab w:val="clear" w:pos="4419"/>
          <w:tab w:val="clear" w:pos="8838"/>
          <w:tab w:val="left" w:pos="4253"/>
        </w:tabs>
        <w:spacing w:before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10 de junho de 2019.</w:t>
      </w:r>
    </w:p>
    <w:p w14:paraId="0D62F192" w14:textId="77777777" w:rsidR="003107E3" w:rsidRDefault="003107E3" w:rsidP="003107E3">
      <w:pPr>
        <w:pStyle w:val="Cabealho"/>
        <w:tabs>
          <w:tab w:val="clear" w:pos="4419"/>
          <w:tab w:val="clear" w:pos="8838"/>
          <w:tab w:val="left" w:pos="4253"/>
        </w:tabs>
        <w:spacing w:before="240" w:line="360" w:lineRule="auto"/>
        <w:rPr>
          <w:sz w:val="24"/>
          <w:szCs w:val="24"/>
        </w:rPr>
      </w:pPr>
    </w:p>
    <w:p w14:paraId="1DE71BA8" w14:textId="77777777" w:rsidR="00E216C3" w:rsidRDefault="00E216C3" w:rsidP="003107E3">
      <w:pPr>
        <w:pStyle w:val="Cabealho"/>
        <w:tabs>
          <w:tab w:val="clear" w:pos="4419"/>
          <w:tab w:val="clear" w:pos="8838"/>
          <w:tab w:val="left" w:pos="4253"/>
        </w:tabs>
        <w:spacing w:before="240" w:line="360" w:lineRule="auto"/>
        <w:rPr>
          <w:sz w:val="24"/>
          <w:szCs w:val="24"/>
        </w:rPr>
      </w:pPr>
    </w:p>
    <w:p w14:paraId="1A7A28CC" w14:textId="3486DAE5" w:rsidR="003107E3" w:rsidRDefault="003107E3" w:rsidP="003107E3">
      <w:pPr>
        <w:pStyle w:val="Cabealho"/>
        <w:tabs>
          <w:tab w:val="clear" w:pos="4419"/>
          <w:tab w:val="clear" w:pos="8838"/>
          <w:tab w:val="left" w:pos="4253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ROSANA DE FÁTIMA BRIZOLA,</w:t>
      </w:r>
    </w:p>
    <w:p w14:paraId="3700CB5F" w14:textId="348865CC" w:rsidR="003107E3" w:rsidRPr="003107E3" w:rsidRDefault="003107E3" w:rsidP="003107E3">
      <w:pPr>
        <w:pStyle w:val="Cabealho"/>
        <w:tabs>
          <w:tab w:val="clear" w:pos="4419"/>
          <w:tab w:val="clear" w:pos="8838"/>
          <w:tab w:val="left" w:pos="4253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VEREADORA.</w:t>
      </w:r>
    </w:p>
    <w:p w14:paraId="1900A410" w14:textId="77777777" w:rsidR="00FF2642" w:rsidRDefault="00FF2642" w:rsidP="00DC5638">
      <w:pPr>
        <w:pStyle w:val="Cabealho"/>
        <w:tabs>
          <w:tab w:val="clear" w:pos="4419"/>
          <w:tab w:val="clear" w:pos="8838"/>
          <w:tab w:val="left" w:pos="4253"/>
        </w:tabs>
        <w:spacing w:before="240" w:line="360" w:lineRule="auto"/>
        <w:ind w:firstLine="709"/>
        <w:jc w:val="center"/>
        <w:rPr>
          <w:b/>
          <w:sz w:val="24"/>
          <w:szCs w:val="24"/>
        </w:rPr>
      </w:pPr>
    </w:p>
    <w:p w14:paraId="1978D80A" w14:textId="77777777" w:rsidR="003107E3" w:rsidRDefault="003107E3" w:rsidP="00DC5638">
      <w:pPr>
        <w:pStyle w:val="Cabealho"/>
        <w:tabs>
          <w:tab w:val="clear" w:pos="4419"/>
          <w:tab w:val="clear" w:pos="8838"/>
          <w:tab w:val="left" w:pos="4253"/>
        </w:tabs>
        <w:spacing w:before="240" w:line="360" w:lineRule="auto"/>
        <w:ind w:firstLine="709"/>
        <w:jc w:val="center"/>
        <w:rPr>
          <w:b/>
          <w:sz w:val="24"/>
          <w:szCs w:val="24"/>
        </w:rPr>
      </w:pPr>
    </w:p>
    <w:p w14:paraId="4C04C2DC" w14:textId="77777777" w:rsidR="003107E3" w:rsidRDefault="003107E3" w:rsidP="00DC5638">
      <w:pPr>
        <w:pStyle w:val="Cabealho"/>
        <w:tabs>
          <w:tab w:val="clear" w:pos="4419"/>
          <w:tab w:val="clear" w:pos="8838"/>
          <w:tab w:val="left" w:pos="4253"/>
        </w:tabs>
        <w:spacing w:before="240" w:line="360" w:lineRule="auto"/>
        <w:ind w:firstLine="709"/>
        <w:jc w:val="center"/>
        <w:rPr>
          <w:b/>
          <w:sz w:val="24"/>
          <w:szCs w:val="24"/>
        </w:rPr>
      </w:pPr>
    </w:p>
    <w:p w14:paraId="3AE7B133" w14:textId="77777777" w:rsidR="003107E3" w:rsidRDefault="003107E3" w:rsidP="00DC5638">
      <w:pPr>
        <w:pStyle w:val="Cabealho"/>
        <w:tabs>
          <w:tab w:val="clear" w:pos="4419"/>
          <w:tab w:val="clear" w:pos="8838"/>
          <w:tab w:val="left" w:pos="4253"/>
        </w:tabs>
        <w:spacing w:before="240" w:line="360" w:lineRule="auto"/>
        <w:ind w:firstLine="709"/>
        <w:jc w:val="center"/>
        <w:rPr>
          <w:b/>
          <w:sz w:val="24"/>
          <w:szCs w:val="24"/>
        </w:rPr>
      </w:pPr>
    </w:p>
    <w:p w14:paraId="6585C392" w14:textId="77777777" w:rsidR="003107E3" w:rsidRDefault="003107E3" w:rsidP="00DC5638">
      <w:pPr>
        <w:pStyle w:val="Cabealho"/>
        <w:tabs>
          <w:tab w:val="clear" w:pos="4419"/>
          <w:tab w:val="clear" w:pos="8838"/>
          <w:tab w:val="left" w:pos="4253"/>
        </w:tabs>
        <w:spacing w:before="240" w:line="360" w:lineRule="auto"/>
        <w:ind w:firstLine="709"/>
        <w:jc w:val="center"/>
        <w:rPr>
          <w:b/>
          <w:sz w:val="24"/>
          <w:szCs w:val="24"/>
        </w:rPr>
      </w:pPr>
    </w:p>
    <w:p w14:paraId="19CF642C" w14:textId="1CDE1F37" w:rsidR="00202936" w:rsidRPr="00640EF1" w:rsidRDefault="00202936" w:rsidP="00DC5638">
      <w:pPr>
        <w:pStyle w:val="Cabealho"/>
        <w:tabs>
          <w:tab w:val="clear" w:pos="4419"/>
          <w:tab w:val="clear" w:pos="8838"/>
          <w:tab w:val="left" w:pos="4253"/>
        </w:tabs>
        <w:spacing w:before="240" w:line="360" w:lineRule="auto"/>
        <w:ind w:firstLine="709"/>
        <w:jc w:val="center"/>
        <w:rPr>
          <w:b/>
          <w:sz w:val="24"/>
          <w:szCs w:val="24"/>
        </w:rPr>
      </w:pPr>
      <w:r w:rsidRPr="00640EF1">
        <w:rPr>
          <w:b/>
          <w:sz w:val="24"/>
          <w:szCs w:val="24"/>
        </w:rPr>
        <w:t xml:space="preserve">PROJETO DE LEI </w:t>
      </w:r>
      <w:r w:rsidR="00E3687F">
        <w:rPr>
          <w:b/>
          <w:sz w:val="24"/>
          <w:szCs w:val="24"/>
        </w:rPr>
        <w:t>Nº 01</w:t>
      </w:r>
      <w:r w:rsidR="006D6E8E">
        <w:rPr>
          <w:b/>
          <w:sz w:val="24"/>
          <w:szCs w:val="24"/>
        </w:rPr>
        <w:t>/2019</w:t>
      </w:r>
    </w:p>
    <w:p w14:paraId="4B6D9DB8" w14:textId="77777777" w:rsidR="00D6761D" w:rsidRDefault="00D6761D" w:rsidP="00DC5638">
      <w:pPr>
        <w:pStyle w:val="Cabealho"/>
        <w:tabs>
          <w:tab w:val="clear" w:pos="4419"/>
          <w:tab w:val="clear" w:pos="8838"/>
          <w:tab w:val="left" w:pos="4253"/>
        </w:tabs>
        <w:spacing w:before="240" w:line="360" w:lineRule="auto"/>
        <w:jc w:val="both"/>
        <w:rPr>
          <w:sz w:val="24"/>
          <w:szCs w:val="24"/>
        </w:rPr>
      </w:pPr>
    </w:p>
    <w:p w14:paraId="47487B9A" w14:textId="02794B4C" w:rsidR="00202936" w:rsidRPr="008C3C42" w:rsidRDefault="00E3687F" w:rsidP="00DC5638">
      <w:pPr>
        <w:pStyle w:val="Cabealho"/>
        <w:tabs>
          <w:tab w:val="clear" w:pos="4419"/>
          <w:tab w:val="clear" w:pos="8838"/>
          <w:tab w:val="left" w:pos="4253"/>
        </w:tabs>
        <w:spacing w:before="240" w:line="360" w:lineRule="auto"/>
        <w:ind w:left="3828"/>
        <w:jc w:val="both"/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="009C3FAC" w:rsidRPr="000B563A">
        <w:rPr>
          <w:b/>
          <w:sz w:val="24"/>
          <w:szCs w:val="24"/>
        </w:rPr>
        <w:t>nstitui a Ou</w:t>
      </w:r>
      <w:r>
        <w:rPr>
          <w:b/>
          <w:sz w:val="24"/>
          <w:szCs w:val="24"/>
        </w:rPr>
        <w:t>vidoria do Poder Legislativo Municipal de São José do Herval</w:t>
      </w:r>
      <w:r w:rsidR="0011756D" w:rsidRPr="000B563A">
        <w:rPr>
          <w:b/>
          <w:sz w:val="24"/>
          <w:szCs w:val="24"/>
        </w:rPr>
        <w:t xml:space="preserve"> e</w:t>
      </w:r>
      <w:r>
        <w:rPr>
          <w:b/>
          <w:sz w:val="24"/>
          <w:szCs w:val="24"/>
        </w:rPr>
        <w:t xml:space="preserve"> dá outras providências</w:t>
      </w:r>
      <w:r w:rsidR="00D6761D" w:rsidRPr="008C3C42">
        <w:rPr>
          <w:sz w:val="24"/>
          <w:szCs w:val="24"/>
        </w:rPr>
        <w:t>.</w:t>
      </w:r>
    </w:p>
    <w:p w14:paraId="0CE6D3A4" w14:textId="77777777" w:rsidR="00D6761D" w:rsidRDefault="00D6761D" w:rsidP="00DC5638">
      <w:pPr>
        <w:pStyle w:val="Cabealho"/>
        <w:tabs>
          <w:tab w:val="clear" w:pos="4419"/>
          <w:tab w:val="clear" w:pos="8838"/>
          <w:tab w:val="left" w:pos="4253"/>
        </w:tabs>
        <w:suppressAutoHyphens/>
        <w:spacing w:before="240" w:line="360" w:lineRule="auto"/>
        <w:rPr>
          <w:sz w:val="24"/>
          <w:szCs w:val="24"/>
        </w:rPr>
      </w:pPr>
    </w:p>
    <w:p w14:paraId="0E52000A" w14:textId="77777777" w:rsidR="00B97B4C" w:rsidRPr="000B563A" w:rsidRDefault="00B97B4C" w:rsidP="00DC5638">
      <w:pPr>
        <w:pStyle w:val="Cabealho"/>
        <w:tabs>
          <w:tab w:val="clear" w:pos="4419"/>
          <w:tab w:val="clear" w:pos="8838"/>
          <w:tab w:val="left" w:pos="4253"/>
        </w:tabs>
        <w:suppressAutoHyphens/>
        <w:spacing w:before="240" w:line="360" w:lineRule="auto"/>
        <w:jc w:val="center"/>
        <w:rPr>
          <w:b/>
          <w:sz w:val="24"/>
          <w:szCs w:val="24"/>
        </w:rPr>
      </w:pPr>
      <w:r w:rsidRPr="000B563A">
        <w:rPr>
          <w:b/>
          <w:sz w:val="24"/>
          <w:szCs w:val="24"/>
        </w:rPr>
        <w:t>CAPÍTULO I</w:t>
      </w:r>
    </w:p>
    <w:p w14:paraId="555E11A0" w14:textId="2B8E666F" w:rsidR="00310B34" w:rsidRPr="00DC5638" w:rsidRDefault="00B97B4C" w:rsidP="00DC5638">
      <w:pPr>
        <w:pStyle w:val="Cabealho"/>
        <w:tabs>
          <w:tab w:val="clear" w:pos="4419"/>
          <w:tab w:val="clear" w:pos="8838"/>
          <w:tab w:val="left" w:pos="4253"/>
        </w:tabs>
        <w:suppressAutoHyphens/>
        <w:spacing w:before="240" w:line="360" w:lineRule="auto"/>
        <w:jc w:val="center"/>
        <w:rPr>
          <w:b/>
          <w:sz w:val="24"/>
          <w:szCs w:val="24"/>
        </w:rPr>
      </w:pPr>
      <w:r w:rsidRPr="000B563A">
        <w:rPr>
          <w:b/>
          <w:sz w:val="24"/>
          <w:szCs w:val="24"/>
        </w:rPr>
        <w:t>DISPOSIÇÕES GERAIS</w:t>
      </w:r>
    </w:p>
    <w:p w14:paraId="73B0C366" w14:textId="77FCB8FA" w:rsidR="00A973D8" w:rsidRDefault="00310B34" w:rsidP="00DC5638">
      <w:pPr>
        <w:pStyle w:val="Cabealho"/>
        <w:tabs>
          <w:tab w:val="clear" w:pos="4419"/>
          <w:tab w:val="clear" w:pos="883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8C3C42">
        <w:rPr>
          <w:sz w:val="24"/>
          <w:szCs w:val="24"/>
        </w:rPr>
        <w:t xml:space="preserve">Art. 1º </w:t>
      </w:r>
      <w:bookmarkStart w:id="0" w:name="_Hlk5650082"/>
      <w:r w:rsidR="00E3687F">
        <w:rPr>
          <w:sz w:val="24"/>
          <w:szCs w:val="24"/>
        </w:rPr>
        <w:t>Esta Lei estabelece</w:t>
      </w:r>
      <w:r w:rsidR="00DC5638">
        <w:rPr>
          <w:sz w:val="24"/>
          <w:szCs w:val="24"/>
        </w:rPr>
        <w:t xml:space="preserve"> a criação e os procedimentos de operacionalização da ouvidoria, no âmbito do Poder Legislativo municipal de São José do Herval.</w:t>
      </w:r>
      <w:r w:rsidRPr="008C3C42">
        <w:rPr>
          <w:sz w:val="24"/>
          <w:szCs w:val="24"/>
        </w:rPr>
        <w:t xml:space="preserve"> </w:t>
      </w:r>
      <w:bookmarkEnd w:id="0"/>
    </w:p>
    <w:p w14:paraId="765C20AF" w14:textId="1E929221" w:rsidR="00DC5638" w:rsidRPr="00DC5638" w:rsidRDefault="00DC5638" w:rsidP="00DC5638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DC5638">
        <w:rPr>
          <w:sz w:val="24"/>
          <w:szCs w:val="24"/>
        </w:rPr>
        <w:t>Art. 2º Compete à Ouvidori</w:t>
      </w:r>
      <w:r>
        <w:rPr>
          <w:sz w:val="24"/>
          <w:szCs w:val="24"/>
        </w:rPr>
        <w:t>a da Câmara Municipal</w:t>
      </w:r>
      <w:r w:rsidRPr="00DC5638">
        <w:rPr>
          <w:sz w:val="24"/>
          <w:szCs w:val="24"/>
        </w:rPr>
        <w:t>:</w:t>
      </w:r>
    </w:p>
    <w:p w14:paraId="1CFAD749" w14:textId="4AA9B19A" w:rsidR="00DC5638" w:rsidRPr="00DC5638" w:rsidRDefault="00DC5638" w:rsidP="00DC5638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DC5638">
        <w:rPr>
          <w:sz w:val="24"/>
          <w:szCs w:val="24"/>
        </w:rPr>
        <w:t>I - Receber, analisar, encaminhar e acompanhar as manifestações da</w:t>
      </w:r>
      <w:r>
        <w:rPr>
          <w:sz w:val="24"/>
          <w:szCs w:val="24"/>
        </w:rPr>
        <w:t xml:space="preserve"> </w:t>
      </w:r>
      <w:r w:rsidRPr="00DC5638">
        <w:rPr>
          <w:sz w:val="24"/>
          <w:szCs w:val="24"/>
        </w:rPr>
        <w:t>sociedade civil dirigidas à Câmara Municipal;</w:t>
      </w:r>
    </w:p>
    <w:p w14:paraId="5310071F" w14:textId="4C76B094" w:rsidR="00DC5638" w:rsidRPr="00DC5638" w:rsidRDefault="00DC5638" w:rsidP="00DC5638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II – Criar</w:t>
      </w:r>
      <w:r w:rsidRPr="00DC5638">
        <w:rPr>
          <w:sz w:val="24"/>
          <w:szCs w:val="24"/>
        </w:rPr>
        <w:t xml:space="preserve"> canais de acesso do cidadão à Câmara Municipal,</w:t>
      </w:r>
      <w:r>
        <w:rPr>
          <w:sz w:val="24"/>
          <w:szCs w:val="24"/>
        </w:rPr>
        <w:t xml:space="preserve"> </w:t>
      </w:r>
      <w:r w:rsidRPr="00DC5638">
        <w:rPr>
          <w:sz w:val="24"/>
          <w:szCs w:val="24"/>
        </w:rPr>
        <w:t>simplificando procedimentos;</w:t>
      </w:r>
    </w:p>
    <w:p w14:paraId="518D1C05" w14:textId="22BD0A58" w:rsidR="00DC5638" w:rsidRPr="00DC5638" w:rsidRDefault="00DC5638" w:rsidP="00DC5638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III - O</w:t>
      </w:r>
      <w:r w:rsidRPr="00DC5638">
        <w:rPr>
          <w:sz w:val="24"/>
          <w:szCs w:val="24"/>
        </w:rPr>
        <w:t>rientar os cidadãos sobre os meios de formalização de</w:t>
      </w:r>
      <w:r>
        <w:rPr>
          <w:sz w:val="24"/>
          <w:szCs w:val="24"/>
        </w:rPr>
        <w:t xml:space="preserve"> </w:t>
      </w:r>
      <w:r w:rsidRPr="00DC5638">
        <w:rPr>
          <w:sz w:val="24"/>
          <w:szCs w:val="24"/>
        </w:rPr>
        <w:t>manifestações dirigidas à Ouvidoria;</w:t>
      </w:r>
    </w:p>
    <w:p w14:paraId="3806078A" w14:textId="1F20C94D" w:rsidR="00DC5638" w:rsidRPr="00DC5638" w:rsidRDefault="00DC5638" w:rsidP="00DC5638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DC5638">
        <w:rPr>
          <w:sz w:val="24"/>
          <w:szCs w:val="24"/>
        </w:rPr>
        <w:t>V - Responder aos cidadãos e entidades quanto às providências</w:t>
      </w:r>
      <w:r>
        <w:rPr>
          <w:sz w:val="24"/>
          <w:szCs w:val="24"/>
        </w:rPr>
        <w:t xml:space="preserve"> </w:t>
      </w:r>
      <w:r w:rsidRPr="00DC5638">
        <w:rPr>
          <w:sz w:val="24"/>
          <w:szCs w:val="24"/>
        </w:rPr>
        <w:t>adotadas em face de suas manifestações;</w:t>
      </w:r>
    </w:p>
    <w:p w14:paraId="51256A56" w14:textId="7F12702C" w:rsidR="00DC5638" w:rsidRPr="00DC5638" w:rsidRDefault="00DC5638" w:rsidP="00DC5638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E309CB">
        <w:rPr>
          <w:sz w:val="24"/>
          <w:szCs w:val="24"/>
        </w:rPr>
        <w:t xml:space="preserve"> - A</w:t>
      </w:r>
      <w:r w:rsidRPr="00DC5638">
        <w:rPr>
          <w:sz w:val="24"/>
          <w:szCs w:val="24"/>
        </w:rPr>
        <w:t>uxiliar a Câmara Municipal na tomada de medidas</w:t>
      </w:r>
      <w:r>
        <w:rPr>
          <w:sz w:val="24"/>
          <w:szCs w:val="24"/>
        </w:rPr>
        <w:t xml:space="preserve"> </w:t>
      </w:r>
      <w:r w:rsidRPr="00DC5638">
        <w:rPr>
          <w:sz w:val="24"/>
          <w:szCs w:val="24"/>
        </w:rPr>
        <w:t>necessárias à regularidade dos trabalhos, bem como no saneamento de violações,</w:t>
      </w:r>
      <w:r>
        <w:rPr>
          <w:sz w:val="24"/>
          <w:szCs w:val="24"/>
        </w:rPr>
        <w:t xml:space="preserve"> </w:t>
      </w:r>
      <w:r w:rsidRPr="00DC5638">
        <w:rPr>
          <w:sz w:val="24"/>
          <w:szCs w:val="24"/>
        </w:rPr>
        <w:t>ilegalidades e abusos constatados;</w:t>
      </w:r>
    </w:p>
    <w:p w14:paraId="7C1E6272" w14:textId="3074D98F" w:rsidR="00A973D8" w:rsidRDefault="00E309CB" w:rsidP="00E309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VI - A</w:t>
      </w:r>
      <w:r w:rsidR="00DC5638" w:rsidRPr="00DC5638">
        <w:rPr>
          <w:sz w:val="24"/>
          <w:szCs w:val="24"/>
        </w:rPr>
        <w:t>uxiliar na divulgação dos trabalhos da Câmara Municipal,</w:t>
      </w:r>
      <w:r w:rsidR="00DC5638">
        <w:rPr>
          <w:sz w:val="24"/>
          <w:szCs w:val="24"/>
        </w:rPr>
        <w:t xml:space="preserve"> </w:t>
      </w:r>
      <w:r w:rsidR="00DC5638" w:rsidRPr="00DC5638">
        <w:rPr>
          <w:sz w:val="24"/>
          <w:szCs w:val="24"/>
        </w:rPr>
        <w:t>dando conhecimento dos mecanismos de participação social.</w:t>
      </w:r>
    </w:p>
    <w:p w14:paraId="0DCB1B85" w14:textId="679AE962" w:rsidR="00E309CB" w:rsidRDefault="00E309CB" w:rsidP="00E309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E309CB">
        <w:rPr>
          <w:sz w:val="24"/>
          <w:szCs w:val="24"/>
        </w:rPr>
        <w:t xml:space="preserve">Art. 3º </w:t>
      </w:r>
      <w:r>
        <w:rPr>
          <w:sz w:val="24"/>
          <w:szCs w:val="24"/>
        </w:rPr>
        <w:t>A Ouvidoria da Câmara Municipal será</w:t>
      </w:r>
      <w:r w:rsidRPr="00E309CB">
        <w:rPr>
          <w:sz w:val="24"/>
          <w:szCs w:val="24"/>
        </w:rPr>
        <w:t xml:space="preserve"> dirigida por um Ouvidor, des</w:t>
      </w:r>
      <w:r>
        <w:rPr>
          <w:sz w:val="24"/>
          <w:szCs w:val="24"/>
        </w:rPr>
        <w:t>ignado pelo Presidente da Mesa Diretora</w:t>
      </w:r>
      <w:r w:rsidRPr="00E309CB">
        <w:rPr>
          <w:sz w:val="24"/>
          <w:szCs w:val="24"/>
        </w:rPr>
        <w:t>,</w:t>
      </w:r>
      <w:r>
        <w:rPr>
          <w:sz w:val="24"/>
          <w:szCs w:val="24"/>
        </w:rPr>
        <w:t xml:space="preserve"> para cargo em comissão de livre nomeação e exoneração, ou dentre os servidores efetivos da casa, mediante gratificação pelo exercício da função.</w:t>
      </w:r>
    </w:p>
    <w:p w14:paraId="7EDAA163" w14:textId="77777777" w:rsidR="00E309CB" w:rsidRDefault="00E309CB" w:rsidP="00E309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E309CB">
        <w:rPr>
          <w:sz w:val="24"/>
          <w:szCs w:val="24"/>
        </w:rPr>
        <w:t xml:space="preserve">Art. 4º O Ouvidor, para o exercício de suas funções, </w:t>
      </w:r>
      <w:r>
        <w:rPr>
          <w:sz w:val="24"/>
          <w:szCs w:val="24"/>
        </w:rPr>
        <w:t xml:space="preserve">gozará das seguintes </w:t>
      </w:r>
      <w:proofErr w:type="gramStart"/>
      <w:r>
        <w:rPr>
          <w:sz w:val="24"/>
          <w:szCs w:val="24"/>
        </w:rPr>
        <w:t>prerrogativas</w:t>
      </w:r>
      <w:proofErr w:type="gramEnd"/>
    </w:p>
    <w:p w14:paraId="63ADD73B" w14:textId="50AAA496" w:rsidR="00E309CB" w:rsidRDefault="00E309CB" w:rsidP="00E309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E309CB">
        <w:rPr>
          <w:sz w:val="24"/>
          <w:szCs w:val="24"/>
        </w:rPr>
        <w:t>I - Requisitar informa</w:t>
      </w:r>
      <w:r>
        <w:rPr>
          <w:sz w:val="24"/>
          <w:szCs w:val="24"/>
        </w:rPr>
        <w:t>ções aos membros da câmara municipal e demais servidores</w:t>
      </w:r>
      <w:r w:rsidRPr="00E309CB">
        <w:rPr>
          <w:sz w:val="24"/>
          <w:szCs w:val="24"/>
        </w:rPr>
        <w:t xml:space="preserve">; </w:t>
      </w:r>
    </w:p>
    <w:p w14:paraId="3270FD52" w14:textId="78F0C30A" w:rsidR="00E309CB" w:rsidRDefault="00E309CB" w:rsidP="00E309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E309CB">
        <w:rPr>
          <w:sz w:val="24"/>
          <w:szCs w:val="24"/>
        </w:rPr>
        <w:t>II - Solicitar documentos necessários ao desenvolvimento de sua</w:t>
      </w:r>
      <w:r>
        <w:rPr>
          <w:sz w:val="24"/>
          <w:szCs w:val="24"/>
        </w:rPr>
        <w:t>s atribuições</w:t>
      </w:r>
      <w:r w:rsidRPr="00E309CB">
        <w:rPr>
          <w:sz w:val="24"/>
          <w:szCs w:val="24"/>
        </w:rPr>
        <w:t xml:space="preserve">. </w:t>
      </w:r>
    </w:p>
    <w:p w14:paraId="7B77FB11" w14:textId="77777777" w:rsidR="00E309CB" w:rsidRDefault="00E309CB" w:rsidP="00E309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6022AD">
        <w:rPr>
          <w:b/>
          <w:sz w:val="24"/>
          <w:szCs w:val="24"/>
        </w:rPr>
        <w:t>Parágrafo Único</w:t>
      </w:r>
      <w:r>
        <w:rPr>
          <w:sz w:val="24"/>
          <w:szCs w:val="24"/>
        </w:rPr>
        <w:t>: Na resposta aos requerimentos do Ouvidor, aplicam-se os prazos e demais cominações previstas na Lei 12.527/2011, sobretudo quanto à publicidade dos atos.</w:t>
      </w:r>
    </w:p>
    <w:p w14:paraId="31823CAE" w14:textId="77777777" w:rsidR="00E309CB" w:rsidRDefault="00E309CB" w:rsidP="00E309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E309CB">
        <w:rPr>
          <w:sz w:val="24"/>
          <w:szCs w:val="24"/>
        </w:rPr>
        <w:t>Art.</w:t>
      </w:r>
      <w:r>
        <w:rPr>
          <w:sz w:val="24"/>
          <w:szCs w:val="24"/>
        </w:rPr>
        <w:t xml:space="preserve"> 5º São atribuições do Ouvidor:</w:t>
      </w:r>
    </w:p>
    <w:p w14:paraId="0430DB62" w14:textId="73FF2298" w:rsidR="006022AD" w:rsidRDefault="00E309CB" w:rsidP="00E309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E309CB">
        <w:rPr>
          <w:sz w:val="24"/>
          <w:szCs w:val="24"/>
        </w:rPr>
        <w:t xml:space="preserve">I - </w:t>
      </w:r>
      <w:r w:rsidR="006022AD" w:rsidRPr="00E309CB">
        <w:rPr>
          <w:sz w:val="24"/>
          <w:szCs w:val="24"/>
        </w:rPr>
        <w:t>Exercer</w:t>
      </w:r>
      <w:r w:rsidRPr="00E309CB">
        <w:rPr>
          <w:sz w:val="24"/>
          <w:szCs w:val="24"/>
        </w:rPr>
        <w:t xml:space="preserve"> suas funções com independência e autonomia, visando garantir o direito de manifestação dos cidadãos; </w:t>
      </w:r>
    </w:p>
    <w:p w14:paraId="2C349CBD" w14:textId="13A1E2F4" w:rsidR="006022AD" w:rsidRDefault="00E309CB" w:rsidP="00E309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E309CB">
        <w:rPr>
          <w:sz w:val="24"/>
          <w:szCs w:val="24"/>
        </w:rPr>
        <w:t xml:space="preserve">II - </w:t>
      </w:r>
      <w:r w:rsidR="006022AD" w:rsidRPr="00E309CB">
        <w:rPr>
          <w:sz w:val="24"/>
          <w:szCs w:val="24"/>
        </w:rPr>
        <w:t>Remeter</w:t>
      </w:r>
      <w:r w:rsidRPr="00E309CB">
        <w:rPr>
          <w:sz w:val="24"/>
          <w:szCs w:val="24"/>
        </w:rPr>
        <w:t xml:space="preserve"> para a Mesa Diretora a proposição de medidas para sanar as violações de direito, as ilegalidades e os abusos de poder constatados na Câmara Municipal;</w:t>
      </w:r>
    </w:p>
    <w:p w14:paraId="03A7B43D" w14:textId="59090ACD" w:rsidR="006022AD" w:rsidRDefault="006022AD" w:rsidP="00E309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III - S</w:t>
      </w:r>
      <w:r w:rsidR="00E309CB" w:rsidRPr="00E309CB">
        <w:rPr>
          <w:sz w:val="24"/>
          <w:szCs w:val="24"/>
        </w:rPr>
        <w:t xml:space="preserve">ugerir, quando cabível, a adoção de providências ou apuração de atos considerados irregulares ou ilegais; </w:t>
      </w:r>
    </w:p>
    <w:p w14:paraId="2C4959F9" w14:textId="7D4D04A2" w:rsidR="006022AD" w:rsidRDefault="00E309CB" w:rsidP="00E309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E309CB">
        <w:rPr>
          <w:sz w:val="24"/>
          <w:szCs w:val="24"/>
        </w:rPr>
        <w:t xml:space="preserve">IV - </w:t>
      </w:r>
      <w:r w:rsidR="006022AD" w:rsidRPr="00E309CB">
        <w:rPr>
          <w:sz w:val="24"/>
          <w:szCs w:val="24"/>
        </w:rPr>
        <w:t>Arquivar</w:t>
      </w:r>
      <w:r w:rsidRPr="00E309CB">
        <w:rPr>
          <w:sz w:val="24"/>
          <w:szCs w:val="24"/>
        </w:rPr>
        <w:t xml:space="preserve">, de forma fundamentada, reclamação recebida que, por qualquer motivo, não deva ser </w:t>
      </w:r>
      <w:proofErr w:type="gramStart"/>
      <w:r w:rsidRPr="00E309CB">
        <w:rPr>
          <w:sz w:val="24"/>
          <w:szCs w:val="24"/>
        </w:rPr>
        <w:t>respondida</w:t>
      </w:r>
      <w:proofErr w:type="gramEnd"/>
      <w:r w:rsidRPr="00E309CB">
        <w:rPr>
          <w:sz w:val="24"/>
          <w:szCs w:val="24"/>
        </w:rPr>
        <w:t xml:space="preserve">; </w:t>
      </w:r>
    </w:p>
    <w:p w14:paraId="329E73A7" w14:textId="77777777" w:rsidR="006022AD" w:rsidRDefault="00E309CB" w:rsidP="00E309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E309CB">
        <w:rPr>
          <w:sz w:val="24"/>
          <w:szCs w:val="24"/>
        </w:rPr>
        <w:t xml:space="preserve">V - </w:t>
      </w:r>
      <w:r w:rsidR="006022AD" w:rsidRPr="00E309CB">
        <w:rPr>
          <w:sz w:val="24"/>
          <w:szCs w:val="24"/>
        </w:rPr>
        <w:t>Manter</w:t>
      </w:r>
      <w:r w:rsidRPr="00E309CB">
        <w:rPr>
          <w:sz w:val="24"/>
          <w:szCs w:val="24"/>
        </w:rPr>
        <w:t xml:space="preserve"> sigilo sobre os dados dos usuários dos serviços da Ouvidoria;</w:t>
      </w:r>
    </w:p>
    <w:p w14:paraId="590F9BF9" w14:textId="77777777" w:rsidR="006022AD" w:rsidRDefault="006022AD" w:rsidP="00E309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VI – Participar de cursos,</w:t>
      </w:r>
      <w:r w:rsidR="00E309CB" w:rsidRPr="00E309CB">
        <w:rPr>
          <w:sz w:val="24"/>
          <w:szCs w:val="24"/>
        </w:rPr>
        <w:t xml:space="preserve"> estudos e pesquisas objetivando o aprimoramento da prestação de serviços da Ouvidoria;</w:t>
      </w:r>
    </w:p>
    <w:p w14:paraId="5621B1CC" w14:textId="77777777" w:rsidR="006022AD" w:rsidRDefault="006022AD" w:rsidP="00E309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VII - S</w:t>
      </w:r>
      <w:r w:rsidRPr="006022AD">
        <w:rPr>
          <w:sz w:val="24"/>
          <w:szCs w:val="24"/>
        </w:rPr>
        <w:t>olicitar à Presidência da Câmara o encaminhamento de procedimentos às autoridades competentes;</w:t>
      </w:r>
    </w:p>
    <w:p w14:paraId="2FA9672B" w14:textId="77777777" w:rsidR="006022AD" w:rsidRDefault="006022AD" w:rsidP="00E309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6022AD">
        <w:rPr>
          <w:sz w:val="24"/>
          <w:szCs w:val="24"/>
        </w:rPr>
        <w:t>VIII - solicitar informações quanto ao andamento de procedimentos iniciados p</w:t>
      </w:r>
      <w:r>
        <w:rPr>
          <w:sz w:val="24"/>
          <w:szCs w:val="24"/>
        </w:rPr>
        <w:t>or ação da Ouvidoria;</w:t>
      </w:r>
    </w:p>
    <w:p w14:paraId="332868DE" w14:textId="77777777" w:rsidR="006022AD" w:rsidRDefault="006022AD" w:rsidP="00E309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6022AD">
        <w:rPr>
          <w:sz w:val="24"/>
          <w:szCs w:val="24"/>
        </w:rPr>
        <w:t xml:space="preserve">IX - elaborar relatório de gestão anual das atividades da Ouvidoria para encaminhamento ao Presidente da Casa, disponibilizando-os </w:t>
      </w:r>
      <w:r>
        <w:rPr>
          <w:sz w:val="24"/>
          <w:szCs w:val="24"/>
        </w:rPr>
        <w:t>para conhecimento dos cidadãos;</w:t>
      </w:r>
    </w:p>
    <w:p w14:paraId="5A7819AF" w14:textId="77777777" w:rsidR="006022AD" w:rsidRDefault="006022AD" w:rsidP="00E309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6022AD">
        <w:rPr>
          <w:sz w:val="24"/>
          <w:szCs w:val="24"/>
        </w:rPr>
        <w:t>X - incentivar e propiciar aos servidores da Ouvidoria oportunidades de capacitação e aperfeiçoamento de suas atividades;</w:t>
      </w:r>
    </w:p>
    <w:p w14:paraId="219E9CA0" w14:textId="77777777" w:rsidR="006022AD" w:rsidRDefault="006022AD" w:rsidP="00E309CB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6022AD">
        <w:rPr>
          <w:sz w:val="24"/>
          <w:szCs w:val="24"/>
        </w:rPr>
        <w:t xml:space="preserve">XI - propor à Mesa Diretora a elaboração de palestras, seminários e eventos técnicos com temas relacionados às atividades da Ouvidoria; </w:t>
      </w:r>
    </w:p>
    <w:p w14:paraId="391780E2" w14:textId="77777777" w:rsidR="006022AD" w:rsidRDefault="006022AD" w:rsidP="006022AD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6022AD">
        <w:rPr>
          <w:sz w:val="24"/>
          <w:szCs w:val="24"/>
        </w:rPr>
        <w:t xml:space="preserve">XII - organizar e manter atualizado arquivo da documentação relativa às denúncias, reclamações e sugestões recebidas. </w:t>
      </w:r>
    </w:p>
    <w:p w14:paraId="150DC3D5" w14:textId="42C36C46" w:rsidR="006022AD" w:rsidRDefault="006022AD" w:rsidP="006022AD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6022AD">
        <w:rPr>
          <w:b/>
          <w:sz w:val="24"/>
          <w:szCs w:val="24"/>
        </w:rPr>
        <w:t>Parágrafo único</w:t>
      </w:r>
      <w:r w:rsidRPr="006022AD">
        <w:rPr>
          <w:sz w:val="24"/>
          <w:szCs w:val="24"/>
        </w:rPr>
        <w:t xml:space="preserve">. O relatório de gestão de que trata o inciso </w:t>
      </w:r>
      <w:r>
        <w:rPr>
          <w:sz w:val="24"/>
          <w:szCs w:val="24"/>
        </w:rPr>
        <w:t>IX</w:t>
      </w:r>
      <w:r w:rsidRPr="006022AD">
        <w:rPr>
          <w:sz w:val="24"/>
          <w:szCs w:val="24"/>
        </w:rPr>
        <w:t xml:space="preserve"> do caput, que será publicado no mês de janeiro de cad</w:t>
      </w:r>
      <w:r>
        <w:rPr>
          <w:sz w:val="24"/>
          <w:szCs w:val="24"/>
        </w:rPr>
        <w:t xml:space="preserve">a ano, deverá indicar, ao </w:t>
      </w:r>
      <w:proofErr w:type="gramStart"/>
      <w:r>
        <w:rPr>
          <w:sz w:val="24"/>
          <w:szCs w:val="24"/>
        </w:rPr>
        <w:t>menos</w:t>
      </w:r>
      <w:proofErr w:type="gramEnd"/>
      <w:r>
        <w:rPr>
          <w:sz w:val="24"/>
          <w:szCs w:val="24"/>
        </w:rPr>
        <w:t xml:space="preserve"> </w:t>
      </w:r>
    </w:p>
    <w:p w14:paraId="49179329" w14:textId="0EAD2879" w:rsidR="006022AD" w:rsidRDefault="006022AD" w:rsidP="006022AD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Pr="006022AD">
        <w:rPr>
          <w:sz w:val="24"/>
          <w:szCs w:val="24"/>
        </w:rPr>
        <w:t xml:space="preserve"> - o número de manifestações recebidas no ano anterior; </w:t>
      </w:r>
    </w:p>
    <w:p w14:paraId="39B2FBA5" w14:textId="3C826779" w:rsidR="006022AD" w:rsidRDefault="006022AD" w:rsidP="006022AD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Pr="006022AD">
        <w:rPr>
          <w:sz w:val="24"/>
          <w:szCs w:val="24"/>
        </w:rPr>
        <w:t xml:space="preserve"> - os motivos das manifestações; </w:t>
      </w:r>
    </w:p>
    <w:p w14:paraId="3EB06467" w14:textId="2E536658" w:rsidR="006022AD" w:rsidRDefault="006022AD" w:rsidP="006022AD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Pr="006022AD">
        <w:rPr>
          <w:sz w:val="24"/>
          <w:szCs w:val="24"/>
        </w:rPr>
        <w:t xml:space="preserve"> - a análise dos pontos recorrentes; </w:t>
      </w:r>
    </w:p>
    <w:p w14:paraId="5E1D9105" w14:textId="77777777" w:rsidR="006022AD" w:rsidRDefault="006022AD" w:rsidP="006022AD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 w:rsidRPr="006022AD">
        <w:rPr>
          <w:sz w:val="24"/>
          <w:szCs w:val="24"/>
        </w:rPr>
        <w:t xml:space="preserve"> - as providências adotadas pela administração pública nas soluções apresentadas.</w:t>
      </w:r>
    </w:p>
    <w:p w14:paraId="48187EEA" w14:textId="77777777" w:rsidR="00344BC1" w:rsidRDefault="006022AD" w:rsidP="006022AD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6022AD">
        <w:rPr>
          <w:sz w:val="24"/>
          <w:szCs w:val="24"/>
        </w:rPr>
        <w:t xml:space="preserve">Art. 6º A Ouvidoria encaminhará resposta conclusiva ao cidadão, no prazo máximo de </w:t>
      </w:r>
      <w:proofErr w:type="gramStart"/>
      <w:r w:rsidRPr="006022AD">
        <w:rPr>
          <w:sz w:val="24"/>
          <w:szCs w:val="24"/>
        </w:rPr>
        <w:t>20 (vinte) dias, prorrogável</w:t>
      </w:r>
      <w:proofErr w:type="gramEnd"/>
      <w:r w:rsidRPr="006022AD">
        <w:rPr>
          <w:sz w:val="24"/>
          <w:szCs w:val="24"/>
        </w:rPr>
        <w:t>, mediante justificativa, por mais (dez) dias, a contar do recebimento da manifestação.</w:t>
      </w:r>
    </w:p>
    <w:p w14:paraId="5576B4A1" w14:textId="77777777" w:rsidR="00344BC1" w:rsidRDefault="006022AD" w:rsidP="006022AD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6022AD">
        <w:rPr>
          <w:sz w:val="24"/>
          <w:szCs w:val="24"/>
        </w:rPr>
        <w:t>§ 1º Será considerada conclusiva a resposta que oferecer ao interessado a análise prévia realizada, bem como as medidas requeridas às áreas internas, ou a justificativa no caso</w:t>
      </w:r>
      <w:r w:rsidR="00344BC1">
        <w:rPr>
          <w:sz w:val="24"/>
          <w:szCs w:val="24"/>
        </w:rPr>
        <w:t xml:space="preserve"> de impossibilidade de fazê-lo.</w:t>
      </w:r>
    </w:p>
    <w:p w14:paraId="7E409149" w14:textId="77777777" w:rsidR="00344BC1" w:rsidRDefault="006022AD" w:rsidP="006022AD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6022AD">
        <w:rPr>
          <w:sz w:val="24"/>
          <w:szCs w:val="24"/>
        </w:rPr>
        <w:lastRenderedPageBreak/>
        <w:t>§ 2ª A contagem de início e término do prazo de resposta será prorrogada para o dia útil subsequente, nos dias e horários em que a Câmara Municipa</w:t>
      </w:r>
      <w:r w:rsidR="00344BC1">
        <w:rPr>
          <w:sz w:val="24"/>
          <w:szCs w:val="24"/>
        </w:rPr>
        <w:t>l não estiver em funcionamento.</w:t>
      </w:r>
    </w:p>
    <w:p w14:paraId="606CF54F" w14:textId="77777777" w:rsidR="00344BC1" w:rsidRDefault="006022AD" w:rsidP="006022AD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6022AD">
        <w:rPr>
          <w:sz w:val="24"/>
          <w:szCs w:val="24"/>
        </w:rPr>
        <w:t xml:space="preserve">§ 3º Em não sendo possível oferecer resposta conclusiva no prazo estabelecido no caput, </w:t>
      </w:r>
      <w:proofErr w:type="gramStart"/>
      <w:r w:rsidRPr="006022AD">
        <w:rPr>
          <w:sz w:val="24"/>
          <w:szCs w:val="24"/>
        </w:rPr>
        <w:t>a</w:t>
      </w:r>
      <w:proofErr w:type="gramEnd"/>
      <w:r w:rsidRPr="006022AD">
        <w:rPr>
          <w:sz w:val="24"/>
          <w:szCs w:val="24"/>
        </w:rPr>
        <w:t xml:space="preserve"> ouvidoria oferecerá, mensalmente, resposta intermediária,</w:t>
      </w:r>
      <w:r w:rsidR="00344BC1" w:rsidRPr="00344BC1">
        <w:t xml:space="preserve"> </w:t>
      </w:r>
      <w:r w:rsidR="00344BC1" w:rsidRPr="00344BC1">
        <w:rPr>
          <w:sz w:val="24"/>
          <w:szCs w:val="24"/>
        </w:rPr>
        <w:t>informando acerca da análise prévia, dos encaminhamentos realizados e das etapas e prazos previstos para o encerramento do processamento da sugestão</w:t>
      </w:r>
    </w:p>
    <w:p w14:paraId="56EF7140" w14:textId="5F31E9A9" w:rsidR="00344BC1" w:rsidRDefault="00344BC1" w:rsidP="006022AD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344BC1">
        <w:rPr>
          <w:sz w:val="24"/>
          <w:szCs w:val="24"/>
        </w:rPr>
        <w:t xml:space="preserve">Art. 7º A Câmara Municipal deverá </w:t>
      </w:r>
      <w:proofErr w:type="gramStart"/>
      <w:r>
        <w:rPr>
          <w:sz w:val="24"/>
          <w:szCs w:val="24"/>
        </w:rPr>
        <w:t>implementar</w:t>
      </w:r>
      <w:proofErr w:type="gramEnd"/>
      <w:r>
        <w:rPr>
          <w:sz w:val="24"/>
          <w:szCs w:val="24"/>
        </w:rPr>
        <w:t xml:space="preserve"> sistema de participação dos usuários na ouvidoria, por meio da rede mundial de computadores, em sítio próprio, nos termos desta lei.</w:t>
      </w:r>
    </w:p>
    <w:p w14:paraId="2B246A33" w14:textId="515B5DEF" w:rsidR="00202936" w:rsidRDefault="00344BC1" w:rsidP="006022AD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344BC1">
        <w:rPr>
          <w:sz w:val="24"/>
          <w:szCs w:val="24"/>
        </w:rPr>
        <w:t>Art. 8º Os procedimentos administrativos relativos à análise das manifestações observarão os princípios da eficiência e da celeridade, visando a sua efetiva resolução</w:t>
      </w:r>
      <w:r w:rsidR="008A6BF7">
        <w:rPr>
          <w:sz w:val="24"/>
          <w:szCs w:val="24"/>
        </w:rPr>
        <w:t>.</w:t>
      </w:r>
    </w:p>
    <w:p w14:paraId="1F6D45A4" w14:textId="77777777" w:rsidR="008A6BF7" w:rsidRDefault="008A6BF7" w:rsidP="006022AD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8A6BF7">
        <w:rPr>
          <w:b/>
          <w:sz w:val="24"/>
          <w:szCs w:val="24"/>
        </w:rPr>
        <w:t>Parágrafo único</w:t>
      </w:r>
      <w:r w:rsidRPr="008A6BF7">
        <w:rPr>
          <w:sz w:val="24"/>
          <w:szCs w:val="24"/>
        </w:rPr>
        <w:t>. A efetiva resolução das manifes</w:t>
      </w:r>
      <w:r>
        <w:rPr>
          <w:sz w:val="24"/>
          <w:szCs w:val="24"/>
        </w:rPr>
        <w:t>tações dos usuários compreende:</w:t>
      </w:r>
    </w:p>
    <w:p w14:paraId="13EB5D23" w14:textId="2CB4C45E" w:rsidR="008A6BF7" w:rsidRDefault="008A6BF7" w:rsidP="006022AD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8A6BF7">
        <w:rPr>
          <w:sz w:val="24"/>
          <w:szCs w:val="24"/>
        </w:rPr>
        <w:t>I - Recepção da manifestação no</w:t>
      </w:r>
      <w:r>
        <w:rPr>
          <w:sz w:val="24"/>
          <w:szCs w:val="24"/>
        </w:rPr>
        <w:t xml:space="preserve"> canal de atendimento adequado;</w:t>
      </w:r>
    </w:p>
    <w:p w14:paraId="7D494AA0" w14:textId="3D3A1C8A" w:rsidR="008A6BF7" w:rsidRDefault="008A6BF7" w:rsidP="006022AD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8A6BF7">
        <w:rPr>
          <w:sz w:val="24"/>
          <w:szCs w:val="24"/>
        </w:rPr>
        <w:t xml:space="preserve">II - Emissão de comprovante </w:t>
      </w:r>
      <w:r>
        <w:rPr>
          <w:sz w:val="24"/>
          <w:szCs w:val="24"/>
        </w:rPr>
        <w:t>de recebimento da manifestação;</w:t>
      </w:r>
    </w:p>
    <w:p w14:paraId="2BB925FE" w14:textId="4F3477EE" w:rsidR="008A6BF7" w:rsidRDefault="008A6BF7" w:rsidP="006022AD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III - A</w:t>
      </w:r>
      <w:r w:rsidRPr="008A6BF7">
        <w:rPr>
          <w:sz w:val="24"/>
          <w:szCs w:val="24"/>
        </w:rPr>
        <w:t xml:space="preserve">nálise e obtenção de </w:t>
      </w:r>
      <w:r>
        <w:rPr>
          <w:sz w:val="24"/>
          <w:szCs w:val="24"/>
        </w:rPr>
        <w:t>informações, quando necessário;</w:t>
      </w:r>
    </w:p>
    <w:p w14:paraId="2885E753" w14:textId="62A7D24D" w:rsidR="008A6BF7" w:rsidRDefault="008A6BF7" w:rsidP="006022AD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8A6BF7">
        <w:rPr>
          <w:sz w:val="24"/>
          <w:szCs w:val="24"/>
        </w:rPr>
        <w:t xml:space="preserve">IV </w:t>
      </w:r>
      <w:r>
        <w:rPr>
          <w:sz w:val="24"/>
          <w:szCs w:val="24"/>
        </w:rPr>
        <w:t>- Decisão administrativa final;</w:t>
      </w:r>
    </w:p>
    <w:p w14:paraId="5342D71E" w14:textId="1D598149" w:rsidR="008A6BF7" w:rsidRDefault="008A6BF7" w:rsidP="006022AD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 - Ciência ao usuário.</w:t>
      </w:r>
    </w:p>
    <w:p w14:paraId="56568C90" w14:textId="46437C94" w:rsidR="008A6BF7" w:rsidRDefault="008A6BF7" w:rsidP="006022AD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8A6BF7">
        <w:rPr>
          <w:sz w:val="24"/>
          <w:szCs w:val="24"/>
        </w:rPr>
        <w:t>Art. 9º A Ouvidoria receberá e registrará as manifestações anônimas que pela descrição dos fatos forneçam indícios suficientes à verificação de sua verossimilhança.</w:t>
      </w:r>
    </w:p>
    <w:p w14:paraId="52AD20B5" w14:textId="5A3B0215" w:rsidR="00B87E22" w:rsidRDefault="00B87E22" w:rsidP="006022AD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B87E22">
        <w:rPr>
          <w:sz w:val="24"/>
          <w:szCs w:val="24"/>
        </w:rPr>
        <w:t>§ 1º Caso não haja indícios suficientes à verossimilhança da denúncia a</w:t>
      </w:r>
      <w:r>
        <w:rPr>
          <w:sz w:val="24"/>
          <w:szCs w:val="24"/>
        </w:rPr>
        <w:t>nônima, o Ouvidor deverá arquivá-la-á de plano, em decisão fundamentada.</w:t>
      </w:r>
    </w:p>
    <w:p w14:paraId="3B204E05" w14:textId="7CBDEB56" w:rsidR="00B87E22" w:rsidRDefault="00B87E22" w:rsidP="006022AD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B87E22">
        <w:rPr>
          <w:sz w:val="24"/>
          <w:szCs w:val="24"/>
        </w:rPr>
        <w:t>§ 2º O denunciante anônimo não receberá</w:t>
      </w:r>
      <w:r>
        <w:rPr>
          <w:sz w:val="24"/>
          <w:szCs w:val="24"/>
        </w:rPr>
        <w:t xml:space="preserve"> qualquer informação acerca do andamento da demanda, tampouco sobre o desfecho.</w:t>
      </w:r>
    </w:p>
    <w:p w14:paraId="75613A61" w14:textId="77777777" w:rsidR="00B87E22" w:rsidRDefault="00B87E22" w:rsidP="006022AD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B87E22">
        <w:rPr>
          <w:sz w:val="24"/>
          <w:szCs w:val="24"/>
        </w:rPr>
        <w:lastRenderedPageBreak/>
        <w:t>Art. 10. A Câmara Municipal garantirá o acesso do cidadão à Ouvidoria por meio de canais de comunica</w:t>
      </w:r>
      <w:r>
        <w:rPr>
          <w:sz w:val="24"/>
          <w:szCs w:val="24"/>
        </w:rPr>
        <w:t>ção ágeis e eficazes, tais como:</w:t>
      </w:r>
    </w:p>
    <w:p w14:paraId="773816A5" w14:textId="77777777" w:rsidR="00B87E22" w:rsidRDefault="00B87E22" w:rsidP="006022AD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B87E22">
        <w:rPr>
          <w:sz w:val="24"/>
          <w:szCs w:val="24"/>
        </w:rPr>
        <w:t>I - acesso por meio de página eletrônica da Câmara Municipal na rede mundial de computadores, contendo formulário específico para o registro de manifestações</w:t>
      </w:r>
      <w:r>
        <w:rPr>
          <w:sz w:val="24"/>
          <w:szCs w:val="24"/>
        </w:rPr>
        <w:t>, nos termos do artigo 7º</w:t>
      </w:r>
      <w:r w:rsidRPr="00B87E22">
        <w:rPr>
          <w:sz w:val="24"/>
          <w:szCs w:val="24"/>
        </w:rPr>
        <w:t>;</w:t>
      </w:r>
    </w:p>
    <w:p w14:paraId="3631958F" w14:textId="77777777" w:rsidR="00B87E22" w:rsidRDefault="00B87E22" w:rsidP="006022AD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B87E22">
        <w:rPr>
          <w:sz w:val="24"/>
          <w:szCs w:val="24"/>
        </w:rPr>
        <w:t>II - serviço de atendimento presencial, na sede do Poder</w:t>
      </w:r>
      <w:r>
        <w:rPr>
          <w:sz w:val="24"/>
          <w:szCs w:val="24"/>
        </w:rPr>
        <w:t>, na presença do servidor ali presente, que encaminhará ao Ouvidor</w:t>
      </w:r>
      <w:r w:rsidRPr="00B87E22">
        <w:rPr>
          <w:sz w:val="24"/>
          <w:szCs w:val="24"/>
        </w:rPr>
        <w:t>;</w:t>
      </w:r>
    </w:p>
    <w:p w14:paraId="4485ABBD" w14:textId="449D4957" w:rsidR="00B87E22" w:rsidRDefault="00B87E22" w:rsidP="006022AD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B87E22">
        <w:rPr>
          <w:sz w:val="24"/>
          <w:szCs w:val="24"/>
        </w:rPr>
        <w:t>III - serv</w:t>
      </w:r>
      <w:r>
        <w:rPr>
          <w:sz w:val="24"/>
          <w:szCs w:val="24"/>
        </w:rPr>
        <w:t>iço de atendimento por telefone, da mesma forma do inciso anterior.</w:t>
      </w:r>
    </w:p>
    <w:p w14:paraId="61135509" w14:textId="497C93A3" w:rsidR="00B87E22" w:rsidRDefault="00B87E22" w:rsidP="006022AD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 w:rsidRPr="00B87E22">
        <w:rPr>
          <w:b/>
          <w:sz w:val="24"/>
          <w:szCs w:val="24"/>
        </w:rPr>
        <w:t>Parágrafo único</w:t>
      </w:r>
      <w:r w:rsidRPr="00B87E22">
        <w:rPr>
          <w:sz w:val="24"/>
          <w:szCs w:val="24"/>
        </w:rPr>
        <w:t>. Para garantir a efetividade de suas atribuições, a Ouvidoria poderá condicionar o seguimento da solicitação à apresentação de documentos.</w:t>
      </w:r>
    </w:p>
    <w:p w14:paraId="3C96256F" w14:textId="7170CDF6" w:rsidR="00B87E22" w:rsidRDefault="00FF2642" w:rsidP="006022AD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Art. 11: Portaria de autoria do presidente da mesa diretora disciplinará a indicação, a remuneração ou gratificação pelo exercício do cargo/função, conforme o caso.</w:t>
      </w:r>
    </w:p>
    <w:p w14:paraId="324A8F86" w14:textId="27A9ED29" w:rsidR="00FF2642" w:rsidRDefault="00FF2642" w:rsidP="006022AD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Art. 12: As despesas decorrentes serão suportadas por dotações orçamentárias próprias, no orçamento do Poder Legislativo.</w:t>
      </w:r>
    </w:p>
    <w:p w14:paraId="08EA82D5" w14:textId="2E389832" w:rsidR="00FF2642" w:rsidRDefault="00FF2642" w:rsidP="006022AD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13: Esta lei entra em </w:t>
      </w:r>
      <w:proofErr w:type="gramStart"/>
      <w:r>
        <w:rPr>
          <w:sz w:val="24"/>
          <w:szCs w:val="24"/>
        </w:rPr>
        <w:t>vigor 60 dias contados de sua publicação</w:t>
      </w:r>
      <w:proofErr w:type="gramEnd"/>
      <w:r>
        <w:rPr>
          <w:sz w:val="24"/>
          <w:szCs w:val="24"/>
        </w:rPr>
        <w:t>.</w:t>
      </w:r>
    </w:p>
    <w:p w14:paraId="1D95E07D" w14:textId="77777777" w:rsidR="00FF2642" w:rsidRDefault="00FF2642" w:rsidP="00FF2642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Câmara de Vereadores de São José do Herval</w:t>
      </w:r>
    </w:p>
    <w:p w14:paraId="4C3376D4" w14:textId="19D1E943" w:rsidR="00FF2642" w:rsidRDefault="00FF2642" w:rsidP="00FF2642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10 de junho de 2019.</w:t>
      </w:r>
    </w:p>
    <w:p w14:paraId="2866769E" w14:textId="77777777" w:rsidR="00FF2642" w:rsidRDefault="00FF2642" w:rsidP="00FF2642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center"/>
        <w:rPr>
          <w:sz w:val="24"/>
          <w:szCs w:val="24"/>
        </w:rPr>
      </w:pPr>
    </w:p>
    <w:p w14:paraId="461CAE62" w14:textId="77777777" w:rsidR="00E216C3" w:rsidRDefault="00E216C3" w:rsidP="00FF2642">
      <w:pPr>
        <w:pStyle w:val="Cabealho"/>
        <w:tabs>
          <w:tab w:val="left" w:pos="1418"/>
          <w:tab w:val="left" w:pos="4253"/>
        </w:tabs>
        <w:suppressAutoHyphens/>
        <w:spacing w:before="240" w:line="360" w:lineRule="auto"/>
        <w:ind w:firstLine="709"/>
        <w:jc w:val="center"/>
        <w:rPr>
          <w:sz w:val="24"/>
          <w:szCs w:val="24"/>
        </w:rPr>
      </w:pPr>
      <w:bookmarkStart w:id="1" w:name="_GoBack"/>
      <w:bookmarkEnd w:id="1"/>
    </w:p>
    <w:p w14:paraId="6C7C2D9E" w14:textId="266D304D" w:rsidR="00FF2642" w:rsidRDefault="00FF2642" w:rsidP="00FF2642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ROSANA DE FÁTIMA BRIZOLA,</w:t>
      </w:r>
    </w:p>
    <w:p w14:paraId="51E3ACE8" w14:textId="65DB4402" w:rsidR="00FF2642" w:rsidRPr="00FF2642" w:rsidRDefault="00FF2642" w:rsidP="00FF2642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Vereadora.</w:t>
      </w:r>
    </w:p>
    <w:sectPr w:rsidR="00FF2642" w:rsidRPr="00FF2642">
      <w:footerReference w:type="even" r:id="rId8"/>
      <w:footerReference w:type="default" r:id="rId9"/>
      <w:pgSz w:w="11907" w:h="16840" w:code="9"/>
      <w:pgMar w:top="1418" w:right="1134" w:bottom="1418" w:left="170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73387" w14:textId="77777777" w:rsidR="002B638B" w:rsidRDefault="002B638B">
      <w:r>
        <w:separator/>
      </w:r>
    </w:p>
  </w:endnote>
  <w:endnote w:type="continuationSeparator" w:id="0">
    <w:p w14:paraId="16C8E812" w14:textId="77777777" w:rsidR="002B638B" w:rsidRDefault="002B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04E45" w14:textId="77777777" w:rsidR="00202936" w:rsidRDefault="0020293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457AA32" w14:textId="77777777" w:rsidR="00202936" w:rsidRDefault="0020293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15346" w14:textId="77777777" w:rsidR="00202936" w:rsidRDefault="0020293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216C3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5C74816A" w14:textId="77777777" w:rsidR="00202936" w:rsidRDefault="0020293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88F3A" w14:textId="77777777" w:rsidR="002B638B" w:rsidRDefault="002B638B">
      <w:r>
        <w:separator/>
      </w:r>
    </w:p>
  </w:footnote>
  <w:footnote w:type="continuationSeparator" w:id="0">
    <w:p w14:paraId="768A3C05" w14:textId="77777777" w:rsidR="002B638B" w:rsidRDefault="002B6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17"/>
    <w:rsid w:val="00037FA3"/>
    <w:rsid w:val="0007042B"/>
    <w:rsid w:val="0008680D"/>
    <w:rsid w:val="0009601E"/>
    <w:rsid w:val="000A02EE"/>
    <w:rsid w:val="000A39A6"/>
    <w:rsid w:val="000B563A"/>
    <w:rsid w:val="000D1AF0"/>
    <w:rsid w:val="000E76A2"/>
    <w:rsid w:val="00114C5D"/>
    <w:rsid w:val="00116077"/>
    <w:rsid w:val="0011756D"/>
    <w:rsid w:val="00162866"/>
    <w:rsid w:val="001760AD"/>
    <w:rsid w:val="00186703"/>
    <w:rsid w:val="00187DC5"/>
    <w:rsid w:val="00195A10"/>
    <w:rsid w:val="001A73BA"/>
    <w:rsid w:val="001C5218"/>
    <w:rsid w:val="001D5BF4"/>
    <w:rsid w:val="001D7FCC"/>
    <w:rsid w:val="00202936"/>
    <w:rsid w:val="00213BAF"/>
    <w:rsid w:val="00214763"/>
    <w:rsid w:val="00214FE1"/>
    <w:rsid w:val="00221924"/>
    <w:rsid w:val="002363F9"/>
    <w:rsid w:val="00236787"/>
    <w:rsid w:val="002376B9"/>
    <w:rsid w:val="0024604A"/>
    <w:rsid w:val="0026056D"/>
    <w:rsid w:val="002769E1"/>
    <w:rsid w:val="0029112F"/>
    <w:rsid w:val="002B307C"/>
    <w:rsid w:val="002B638B"/>
    <w:rsid w:val="002C74C9"/>
    <w:rsid w:val="002E1EF0"/>
    <w:rsid w:val="002E3C9B"/>
    <w:rsid w:val="003107E3"/>
    <w:rsid w:val="00310B34"/>
    <w:rsid w:val="0032451A"/>
    <w:rsid w:val="00330E7E"/>
    <w:rsid w:val="00334CA4"/>
    <w:rsid w:val="00344BC1"/>
    <w:rsid w:val="003628E5"/>
    <w:rsid w:val="003849FC"/>
    <w:rsid w:val="00392A5A"/>
    <w:rsid w:val="003A7B40"/>
    <w:rsid w:val="003C5C09"/>
    <w:rsid w:val="003E56B6"/>
    <w:rsid w:val="003F61C0"/>
    <w:rsid w:val="003F7A91"/>
    <w:rsid w:val="00411FF7"/>
    <w:rsid w:val="00430FE7"/>
    <w:rsid w:val="00431F24"/>
    <w:rsid w:val="004558C6"/>
    <w:rsid w:val="0046191E"/>
    <w:rsid w:val="00465FC4"/>
    <w:rsid w:val="00470BF0"/>
    <w:rsid w:val="00473E12"/>
    <w:rsid w:val="00483B59"/>
    <w:rsid w:val="00493007"/>
    <w:rsid w:val="004967F0"/>
    <w:rsid w:val="004C3D7A"/>
    <w:rsid w:val="004F05AA"/>
    <w:rsid w:val="004F75F2"/>
    <w:rsid w:val="0050016D"/>
    <w:rsid w:val="00503E92"/>
    <w:rsid w:val="00522429"/>
    <w:rsid w:val="00525515"/>
    <w:rsid w:val="005729B9"/>
    <w:rsid w:val="005A78CF"/>
    <w:rsid w:val="005E49EB"/>
    <w:rsid w:val="005F2CEA"/>
    <w:rsid w:val="005F3579"/>
    <w:rsid w:val="005F36B7"/>
    <w:rsid w:val="006022AD"/>
    <w:rsid w:val="00606326"/>
    <w:rsid w:val="00640EF1"/>
    <w:rsid w:val="00660907"/>
    <w:rsid w:val="006674B6"/>
    <w:rsid w:val="00675EFA"/>
    <w:rsid w:val="0068247C"/>
    <w:rsid w:val="00691233"/>
    <w:rsid w:val="006A57EA"/>
    <w:rsid w:val="006B4071"/>
    <w:rsid w:val="006D6E8E"/>
    <w:rsid w:val="00722C61"/>
    <w:rsid w:val="007368BB"/>
    <w:rsid w:val="007629F8"/>
    <w:rsid w:val="00763576"/>
    <w:rsid w:val="0076522D"/>
    <w:rsid w:val="0078260D"/>
    <w:rsid w:val="007978C1"/>
    <w:rsid w:val="007B3F5E"/>
    <w:rsid w:val="007B68F1"/>
    <w:rsid w:val="007D5367"/>
    <w:rsid w:val="007F6D60"/>
    <w:rsid w:val="00821164"/>
    <w:rsid w:val="008252AB"/>
    <w:rsid w:val="008556A0"/>
    <w:rsid w:val="00875C01"/>
    <w:rsid w:val="00886AE2"/>
    <w:rsid w:val="00887861"/>
    <w:rsid w:val="008A1373"/>
    <w:rsid w:val="008A6BF7"/>
    <w:rsid w:val="008C3C42"/>
    <w:rsid w:val="008D050C"/>
    <w:rsid w:val="008D78ED"/>
    <w:rsid w:val="008E1690"/>
    <w:rsid w:val="0090635E"/>
    <w:rsid w:val="00913244"/>
    <w:rsid w:val="00934F1A"/>
    <w:rsid w:val="00937AFF"/>
    <w:rsid w:val="0094584A"/>
    <w:rsid w:val="009646A5"/>
    <w:rsid w:val="00965588"/>
    <w:rsid w:val="00991D34"/>
    <w:rsid w:val="009C3462"/>
    <w:rsid w:val="009C3FAC"/>
    <w:rsid w:val="009D5AC8"/>
    <w:rsid w:val="009F4CA9"/>
    <w:rsid w:val="00A26EBD"/>
    <w:rsid w:val="00A451D7"/>
    <w:rsid w:val="00A45F45"/>
    <w:rsid w:val="00A5121D"/>
    <w:rsid w:val="00A54614"/>
    <w:rsid w:val="00A64466"/>
    <w:rsid w:val="00A750E2"/>
    <w:rsid w:val="00A84276"/>
    <w:rsid w:val="00A870A8"/>
    <w:rsid w:val="00A973D8"/>
    <w:rsid w:val="00A97E8F"/>
    <w:rsid w:val="00AD2C82"/>
    <w:rsid w:val="00B02B17"/>
    <w:rsid w:val="00B0627D"/>
    <w:rsid w:val="00B26D57"/>
    <w:rsid w:val="00B31C2B"/>
    <w:rsid w:val="00B60BDE"/>
    <w:rsid w:val="00B61259"/>
    <w:rsid w:val="00B61EB3"/>
    <w:rsid w:val="00B65130"/>
    <w:rsid w:val="00B87E22"/>
    <w:rsid w:val="00B92446"/>
    <w:rsid w:val="00B97B4C"/>
    <w:rsid w:val="00BC43B9"/>
    <w:rsid w:val="00C25BB9"/>
    <w:rsid w:val="00C260A4"/>
    <w:rsid w:val="00C46CB5"/>
    <w:rsid w:val="00C55716"/>
    <w:rsid w:val="00C61FB8"/>
    <w:rsid w:val="00C6268A"/>
    <w:rsid w:val="00C671A1"/>
    <w:rsid w:val="00C72096"/>
    <w:rsid w:val="00C754BC"/>
    <w:rsid w:val="00C85B45"/>
    <w:rsid w:val="00CC1CE5"/>
    <w:rsid w:val="00CC4232"/>
    <w:rsid w:val="00CD26F1"/>
    <w:rsid w:val="00CD4CDD"/>
    <w:rsid w:val="00CD7BC4"/>
    <w:rsid w:val="00CE216C"/>
    <w:rsid w:val="00CF4A63"/>
    <w:rsid w:val="00D01732"/>
    <w:rsid w:val="00D01A72"/>
    <w:rsid w:val="00D552EC"/>
    <w:rsid w:val="00D6761D"/>
    <w:rsid w:val="00D740A9"/>
    <w:rsid w:val="00DA239C"/>
    <w:rsid w:val="00DA57E4"/>
    <w:rsid w:val="00DC2FE5"/>
    <w:rsid w:val="00DC429D"/>
    <w:rsid w:val="00DC5638"/>
    <w:rsid w:val="00DD6C4F"/>
    <w:rsid w:val="00DF1756"/>
    <w:rsid w:val="00DF5601"/>
    <w:rsid w:val="00E15915"/>
    <w:rsid w:val="00E16399"/>
    <w:rsid w:val="00E216C3"/>
    <w:rsid w:val="00E309CB"/>
    <w:rsid w:val="00E33C19"/>
    <w:rsid w:val="00E3687F"/>
    <w:rsid w:val="00E44301"/>
    <w:rsid w:val="00E60EA9"/>
    <w:rsid w:val="00E67485"/>
    <w:rsid w:val="00E72E3A"/>
    <w:rsid w:val="00E92EE5"/>
    <w:rsid w:val="00E94720"/>
    <w:rsid w:val="00EA43A5"/>
    <w:rsid w:val="00ED3133"/>
    <w:rsid w:val="00EE21E6"/>
    <w:rsid w:val="00EF3027"/>
    <w:rsid w:val="00F100A6"/>
    <w:rsid w:val="00F33EB8"/>
    <w:rsid w:val="00F477E1"/>
    <w:rsid w:val="00F5259D"/>
    <w:rsid w:val="00F700B2"/>
    <w:rsid w:val="00F7475E"/>
    <w:rsid w:val="00F96DF5"/>
    <w:rsid w:val="00F973EE"/>
    <w:rsid w:val="00FA4EEA"/>
    <w:rsid w:val="00FB3881"/>
    <w:rsid w:val="00FC11E2"/>
    <w:rsid w:val="00FE5484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DF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  <w:rPr>
      <w:sz w:val="20"/>
    </w:rPr>
  </w:style>
  <w:style w:type="character" w:styleId="Refdenotaderodap">
    <w:name w:val="footnote reference"/>
    <w:semiHidden/>
    <w:rPr>
      <w:vertAlign w:val="superscript"/>
    </w:rPr>
  </w:style>
  <w:style w:type="character" w:styleId="Hyperlink">
    <w:name w:val="Hyperlink"/>
    <w:rsid w:val="00722C61"/>
    <w:rPr>
      <w:color w:val="0563C1"/>
      <w:u w:val="single"/>
    </w:rPr>
  </w:style>
  <w:style w:type="character" w:styleId="Refdecomentrio">
    <w:name w:val="annotation reference"/>
    <w:basedOn w:val="Fontepargpadro"/>
    <w:semiHidden/>
    <w:unhideWhenUsed/>
    <w:rsid w:val="00B92446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B92446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92446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924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92446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B924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B924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  <w:rPr>
      <w:sz w:val="20"/>
    </w:rPr>
  </w:style>
  <w:style w:type="character" w:styleId="Refdenotaderodap">
    <w:name w:val="footnote reference"/>
    <w:semiHidden/>
    <w:rPr>
      <w:vertAlign w:val="superscript"/>
    </w:rPr>
  </w:style>
  <w:style w:type="character" w:styleId="Hyperlink">
    <w:name w:val="Hyperlink"/>
    <w:rsid w:val="00722C61"/>
    <w:rPr>
      <w:color w:val="0563C1"/>
      <w:u w:val="single"/>
    </w:rPr>
  </w:style>
  <w:style w:type="character" w:styleId="Refdecomentrio">
    <w:name w:val="annotation reference"/>
    <w:basedOn w:val="Fontepargpadro"/>
    <w:semiHidden/>
    <w:unhideWhenUsed/>
    <w:rsid w:val="00B92446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B92446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92446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924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92446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B924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B92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Informa&#231;&#227;o%20DPM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E5528-8796-4A42-A617-4330E0C7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Informação DPM</Template>
  <TotalTime>1</TotalTime>
  <Pages>6</Pages>
  <Words>1181</Words>
  <Characters>6380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Informação DPM n° -2003 -</vt:lpstr>
    </vt:vector>
  </TitlesOfParts>
  <Company>xxxxxx</Company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DPM n° -2003 -</dc:title>
  <dc:creator>Vanessa Borba</dc:creator>
  <cp:lastModifiedBy>Usuário</cp:lastModifiedBy>
  <cp:revision>2</cp:revision>
  <cp:lastPrinted>2006-04-18T19:35:00Z</cp:lastPrinted>
  <dcterms:created xsi:type="dcterms:W3CDTF">2019-06-10T19:10:00Z</dcterms:created>
  <dcterms:modified xsi:type="dcterms:W3CDTF">2019-06-10T19:10:00Z</dcterms:modified>
</cp:coreProperties>
</file>