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D" w:rsidRDefault="00927923">
      <w:pPr>
        <w:jc w:val="center"/>
      </w:pPr>
      <w:r>
        <w:rPr>
          <w:b/>
        </w:rPr>
        <w:t>ATA Nº 1</w:t>
      </w:r>
      <w:r w:rsidR="008800EC">
        <w:rPr>
          <w:b/>
        </w:rPr>
        <w:t>2</w:t>
      </w:r>
      <w:r>
        <w:rPr>
          <w:b/>
        </w:rPr>
        <w:t>/2020</w:t>
      </w:r>
    </w:p>
    <w:p w:rsidR="006C479D" w:rsidRDefault="00927923" w:rsidP="00DC305D">
      <w:pPr>
        <w:spacing w:after="0" w:line="360" w:lineRule="auto"/>
        <w:jc w:val="both"/>
      </w:pPr>
      <w:r>
        <w:t xml:space="preserve">Aos </w:t>
      </w:r>
      <w:r w:rsidR="003C24F3">
        <w:t>vinte e nove</w:t>
      </w:r>
      <w:r>
        <w:t xml:space="preserve"> dias do mês de Junho de dois mil e vinte (</w:t>
      </w:r>
      <w:r w:rsidR="003C24F3">
        <w:t>29</w:t>
      </w:r>
      <w:r>
        <w:t xml:space="preserve">/06/2020),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– Do Poder Executivo – Projeto de Lei nº 25/2020 – </w:t>
      </w:r>
      <w:r w:rsidRPr="00927923">
        <w:t>Fica o Poder Executivo Municipal autorizado a realizar convênio com a Sociedade Sulina Divina Providência – Hospital Santa Isabel, de Progresso, e dá outras providências</w:t>
      </w:r>
      <w:proofErr w:type="gramStart"/>
      <w:r w:rsidRPr="00927923">
        <w:t>.</w:t>
      </w:r>
      <w:r>
        <w:t>;</w:t>
      </w:r>
      <w:proofErr w:type="gramEnd"/>
      <w:r>
        <w:t xml:space="preserve"> Projeto de Lei nº 26/2020 – </w:t>
      </w:r>
      <w:r w:rsidRPr="00927923">
        <w:t>Dispõe sobre as diretrizes orçamentárias para o exercício financeiro de 2021.</w:t>
      </w:r>
      <w:r>
        <w:t xml:space="preserve">; Projeto de Lei nº 28/2020 – </w:t>
      </w:r>
      <w:r w:rsidRPr="00927923">
        <w:t>Autoriza o Poder Executivo Municipal a incluir metas e prioridades no PPA 2018 a 2021 e LDO para o exercício de 2020, abre Crédito Especial no orçamento municipal vigente e dá outras providencias.</w:t>
      </w:r>
      <w:r>
        <w:t xml:space="preserve">; Projeto de Lei nº 29/2020 – </w:t>
      </w:r>
      <w:r w:rsidRPr="00927923">
        <w:t>Autoriza o Poder Executivo a realizar a contratação temporária de psicólogo 20 horas semanais e dá outras providências.</w:t>
      </w:r>
      <w:r>
        <w:t xml:space="preserve"> O Senhor Presidente baixou os projetos de lei para parecer da Comissão de Constituição e Justiça e Fiscalização, Finanças e Orçamento, suspendendo a sessão por alguns minutos, em seguida reabriu a sessão e colocou em discussão e votação os Projetos de Lei do Executivo nº 25/2020, 26/2020, 28/2020 e 29/2020 os quais foram aprovados por unanimidade. Após, o Senhor Presidente informou que a próxima sessão ordinária será realizada no dia treze de Julho de dois mil e vinte (13/07/2020),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6C479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D"/>
    <w:rsid w:val="003C24F3"/>
    <w:rsid w:val="006C479D"/>
    <w:rsid w:val="008800EC"/>
    <w:rsid w:val="00927923"/>
    <w:rsid w:val="00D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2020-08-04T17:23:00Z</dcterms:created>
  <dcterms:modified xsi:type="dcterms:W3CDTF">2020-08-04T17:23:00Z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