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0A" w:rsidRDefault="000E170A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pt-B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-437515</wp:posOffset>
            </wp:positionV>
            <wp:extent cx="7551420" cy="10507980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78" r="-105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507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70A" w:rsidRDefault="000E170A">
      <w:pPr>
        <w:jc w:val="center"/>
        <w:rPr>
          <w:b/>
        </w:rPr>
      </w:pPr>
    </w:p>
    <w:p w:rsidR="000E170A" w:rsidRDefault="000E170A">
      <w:pPr>
        <w:jc w:val="center"/>
        <w:rPr>
          <w:b/>
        </w:rPr>
      </w:pPr>
    </w:p>
    <w:p w:rsidR="005F2E47" w:rsidRDefault="007518DA">
      <w:pPr>
        <w:jc w:val="center"/>
      </w:pPr>
      <w:r>
        <w:rPr>
          <w:b/>
        </w:rPr>
        <w:t>ATA Nº 06/2021</w:t>
      </w:r>
    </w:p>
    <w:p w:rsidR="005F2E47" w:rsidRDefault="007518DA" w:rsidP="008E4B6B">
      <w:pPr>
        <w:spacing w:after="0" w:line="360" w:lineRule="auto"/>
        <w:jc w:val="both"/>
        <w:rPr>
          <w:color w:val="A6A6A6" w:themeColor="background1" w:themeShade="A6"/>
          <w:sz w:val="52"/>
          <w:szCs w:val="52"/>
        </w:rPr>
      </w:pPr>
      <w:r>
        <w:t xml:space="preserve">Aos quinze dias do mês de Março de dois mil e vinte e um (15/03/2021), de acordo com a Portaria 031/2021, que regulamenta, em caráter temporário, as atividades na Câmara de vereadores de São José do Herval/RS, em razão do </w:t>
      </w:r>
      <w:r w:rsidRPr="007518DA">
        <w:t xml:space="preserve">em razão do risco recente de propagação do novo </w:t>
      </w:r>
      <w:proofErr w:type="spellStart"/>
      <w:r w:rsidRPr="007518DA">
        <w:t>Coronavírus</w:t>
      </w:r>
      <w:proofErr w:type="spellEnd"/>
      <w:r w:rsidRPr="007518DA">
        <w:t xml:space="preserve"> (COVID-19), e em conformidade Decreto Estadual n° 55.240/20 e dos novos Decretos Estaduais n° 55.764/20, de 20 de fevereiro de 2021 e decreto n° 55.766/21 e n° 55769, de 22 de fevereiro de 2021</w:t>
      </w:r>
      <w:proofErr w:type="gramStart"/>
      <w:r w:rsidRPr="007518DA">
        <w:t>.</w:t>
      </w:r>
      <w:r>
        <w:t>,</w:t>
      </w:r>
      <w:proofErr w:type="gramEnd"/>
      <w:r>
        <w:t xml:space="preserve"> prevê o Procedimento Diferenciado de Votação que terá início com o recebimento da matéria na Secretaria da Casa, preferencialmente por e-mail, Fax, ou qualquer outro meio eletrônico, sendo recebida a proposição, a secretaria autuará, remetendo cópia a todos os vereadores, pelos meios eletrônicos anteriormente descritos, podendo fazê-lo também via aplicativo de mensagens (</w:t>
      </w:r>
      <w:proofErr w:type="spellStart"/>
      <w:r>
        <w:t>WhatsApp</w:t>
      </w:r>
      <w:proofErr w:type="spellEnd"/>
      <w:r>
        <w:t xml:space="preserve">), dando ciência inequívoca a cada edil e no prazo máximo de 15 dias contados do recebimento da matéria na casa, cada vereador deverá comunicar pelos meios disponíveis (telefone, </w:t>
      </w:r>
      <w:proofErr w:type="spellStart"/>
      <w:r>
        <w:t>email</w:t>
      </w:r>
      <w:proofErr w:type="spellEnd"/>
      <w:r>
        <w:t xml:space="preserve">, </w:t>
      </w:r>
      <w:proofErr w:type="spellStart"/>
      <w:r>
        <w:t>app</w:t>
      </w:r>
      <w:proofErr w:type="spellEnd"/>
      <w:r>
        <w:t xml:space="preserve"> de mensagem, etc.) a forma como votará, externando, se o quiser, as suas razões. A Secretaria tomará nota dos votos, bem como das razões eventualmente apresentadas, certificando se a matéria foi aprovada ou rejeitada, lavrando ata de todo o ocorrido. Desta forma,</w:t>
      </w:r>
      <w:r w:rsidR="0026600F">
        <w:t xml:space="preserve"> </w:t>
      </w:r>
      <w:proofErr w:type="gramStart"/>
      <w:r w:rsidR="0026600F">
        <w:t>foi</w:t>
      </w:r>
      <w:proofErr w:type="gramEnd"/>
      <w:r w:rsidR="0026600F">
        <w:t xml:space="preserve"> </w:t>
      </w:r>
      <w:proofErr w:type="gramStart"/>
      <w:r w:rsidR="0026600F">
        <w:t>apresentada</w:t>
      </w:r>
      <w:proofErr w:type="gramEnd"/>
      <w:r w:rsidR="0026600F">
        <w:t xml:space="preserve"> a Ata da última sessão e </w:t>
      </w:r>
      <w:r>
        <w:t xml:space="preserve">recebido do Poder Executivo o Projeto de Lei nº 15/2021 – </w:t>
      </w:r>
      <w:r w:rsidR="00F72A47" w:rsidRPr="00F72A47">
        <w:t>Autoriza o Poder Executivo Municipal adquirir vacinas para o enfrentamento da pandemia da Covid-19</w:t>
      </w:r>
      <w:r w:rsidR="00F72A47">
        <w:t xml:space="preserve">.; Projeto de Lei nº 16/2021 – </w:t>
      </w:r>
      <w:r w:rsidR="00F72A47" w:rsidRPr="00F72A47">
        <w:t>Autoriza o Poder Executivo Municipal a realizar Contrato Administrativo Temporário e dá outras providências</w:t>
      </w:r>
      <w:r w:rsidR="0026600F">
        <w:t>.; e Projeto de Lei nº 17/2021 – Reestrutura o Conselho Municipal de Acompanhamento e Controle Social do Fundo de Manutenção e Desenvolvimento da Educação Básica e de valorização dos Profissionais da Educação – CACS FUNDEB e dá outras providências.</w:t>
      </w:r>
      <w:r>
        <w:t xml:space="preserve"> Em contato com todos os vereadores, não tendo nenhuma oposição, relativa no que diz respeito aos membros das Comissões permanentes da Comissão de Constituição e Justiça e Fiscalização, Finanças e Orçamento, sendo </w:t>
      </w:r>
      <w:r w:rsidR="0026600F">
        <w:t>considerados habilitados</w:t>
      </w:r>
      <w:r>
        <w:t xml:space="preserve"> ao prosseguimento para a votação da matéria pelo Plenário, os vereadores se manifestaram no sentido favorável para a aprovação </w:t>
      </w:r>
      <w:r w:rsidR="0026600F">
        <w:t xml:space="preserve">da última ata e </w:t>
      </w:r>
      <w:r>
        <w:t>do</w:t>
      </w:r>
      <w:r w:rsidR="0026600F">
        <w:t>s</w:t>
      </w:r>
      <w:r>
        <w:t xml:space="preserve"> Projeto</w:t>
      </w:r>
      <w:r w:rsidR="0026600F">
        <w:t>s</w:t>
      </w:r>
      <w:r>
        <w:t xml:space="preserve"> de Lei nº 1</w:t>
      </w:r>
      <w:r w:rsidR="00F72A47">
        <w:t>5</w:t>
      </w:r>
      <w:r>
        <w:t>/2021</w:t>
      </w:r>
      <w:r w:rsidR="0026600F">
        <w:t>,</w:t>
      </w:r>
      <w:r w:rsidR="00F72A47">
        <w:t xml:space="preserve"> 16/2021</w:t>
      </w:r>
      <w:r w:rsidR="0026600F">
        <w:t xml:space="preserve"> e 17/2021</w:t>
      </w:r>
      <w:r>
        <w:t>, tendo a aprovação unânime</w:t>
      </w:r>
      <w:r w:rsidR="005A1265">
        <w:t xml:space="preserve"> de todos</w:t>
      </w:r>
      <w:r>
        <w:t xml:space="preserve">. Devido às </w:t>
      </w:r>
      <w:r w:rsidRPr="007518DA">
        <w:t>restrições impostas pelo Decreto Estadual</w:t>
      </w:r>
      <w:r>
        <w:t xml:space="preserve"> citado anteriormente as próximas Sessões </w:t>
      </w:r>
      <w:r w:rsidR="008E4B6B">
        <w:t xml:space="preserve">serão conforme o Decreto Estadual que disporá da mudança da bandeira para permitir naquela data serem presenciais ou por este procedimento diferenciado de votação, </w:t>
      </w:r>
      <w:r w:rsidR="005A1265">
        <w:t>estando</w:t>
      </w:r>
      <w:proofErr w:type="gramStart"/>
      <w:r w:rsidR="005A1265">
        <w:t xml:space="preserve"> porém</w:t>
      </w:r>
      <w:proofErr w:type="gramEnd"/>
      <w:r w:rsidR="001363FD">
        <w:t>,</w:t>
      </w:r>
      <w:r w:rsidR="005A1265">
        <w:t xml:space="preserve"> agendada a próxima sessão ordinária para o dia 12/04/2021</w:t>
      </w:r>
      <w:r>
        <w:t>. Nada mais havendo a tratar, é considerada encerrada a sessão e eu encerro a presente ata que vai subscrita por mim com cópia ao senhor presidente.</w:t>
      </w:r>
    </w:p>
    <w:sectPr w:rsidR="005F2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85" w:rsidRDefault="00CB6085" w:rsidP="000E170A">
      <w:pPr>
        <w:spacing w:after="0" w:line="240" w:lineRule="auto"/>
      </w:pPr>
      <w:r>
        <w:separator/>
      </w:r>
    </w:p>
  </w:endnote>
  <w:endnote w:type="continuationSeparator" w:id="0">
    <w:p w:rsidR="00CB6085" w:rsidRDefault="00CB6085" w:rsidP="000E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0A" w:rsidRDefault="000E17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0A" w:rsidRDefault="000E170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0A" w:rsidRDefault="000E17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85" w:rsidRDefault="00CB6085" w:rsidP="000E170A">
      <w:pPr>
        <w:spacing w:after="0" w:line="240" w:lineRule="auto"/>
      </w:pPr>
      <w:r>
        <w:separator/>
      </w:r>
    </w:p>
  </w:footnote>
  <w:footnote w:type="continuationSeparator" w:id="0">
    <w:p w:rsidR="00CB6085" w:rsidRDefault="00CB6085" w:rsidP="000E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0A" w:rsidRDefault="000E17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0A" w:rsidRDefault="000E170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0A" w:rsidRDefault="000E17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47"/>
    <w:rsid w:val="000E170A"/>
    <w:rsid w:val="001363FD"/>
    <w:rsid w:val="0026600F"/>
    <w:rsid w:val="00323FD6"/>
    <w:rsid w:val="0041084C"/>
    <w:rsid w:val="005A1265"/>
    <w:rsid w:val="005F2E47"/>
    <w:rsid w:val="007518DA"/>
    <w:rsid w:val="008E4B6B"/>
    <w:rsid w:val="00CB6085"/>
    <w:rsid w:val="00F7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0E1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70A"/>
  </w:style>
  <w:style w:type="paragraph" w:styleId="Rodap">
    <w:name w:val="footer"/>
    <w:basedOn w:val="Normal"/>
    <w:link w:val="RodapChar"/>
    <w:uiPriority w:val="99"/>
    <w:unhideWhenUsed/>
    <w:rsid w:val="000E1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0E1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170A"/>
  </w:style>
  <w:style w:type="paragraph" w:styleId="Rodap">
    <w:name w:val="footer"/>
    <w:basedOn w:val="Normal"/>
    <w:link w:val="RodapChar"/>
    <w:uiPriority w:val="99"/>
    <w:unhideWhenUsed/>
    <w:rsid w:val="000E1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2021-09-30T17:10:00Z</dcterms:created>
  <dcterms:modified xsi:type="dcterms:W3CDTF">2021-09-30T17:10:00Z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