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EF" w:rsidRDefault="00AD19EF" w:rsidP="00AD19EF">
      <w:pPr>
        <w:jc w:val="center"/>
        <w:rPr>
          <w:rFonts w:cstheme="minorHAnsi"/>
        </w:rPr>
      </w:pPr>
      <w:r>
        <w:rPr>
          <w:rFonts w:cstheme="minorHAnsi"/>
          <w:b/>
        </w:rPr>
        <w:t>ATA Nº 04/2023</w:t>
      </w:r>
    </w:p>
    <w:p w:rsidR="00AD19EF" w:rsidRDefault="00AD19EF" w:rsidP="00AD19E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Aos seis dias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do mês de março de dois mil e vinte e três (06/03/2023), às dezenove horas, reuniram-se em Sessão ordinária na Câmara Municipal de Vereadores os senhores Vereadores: Celio Luís da Cunha – PP, Celso Rodrigues Vieira – PTB, Dener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– PDT, Diego </w:t>
      </w:r>
      <w:proofErr w:type="spellStart"/>
      <w:r>
        <w:rPr>
          <w:rFonts w:cstheme="minorHAnsi"/>
        </w:rPr>
        <w:t>Basegio</w:t>
      </w:r>
      <w:proofErr w:type="spellEnd"/>
      <w:r>
        <w:rPr>
          <w:rFonts w:cstheme="minorHAnsi"/>
        </w:rPr>
        <w:t xml:space="preserve"> – PP, </w:t>
      </w:r>
      <w:proofErr w:type="spellStart"/>
      <w:r>
        <w:rPr>
          <w:rFonts w:cstheme="minorHAnsi"/>
        </w:rPr>
        <w:t>Edemilson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Provensi</w:t>
      </w:r>
      <w:proofErr w:type="spellEnd"/>
      <w:r>
        <w:rPr>
          <w:rFonts w:cstheme="minorHAnsi"/>
        </w:rPr>
        <w:t xml:space="preserve"> – MDB , </w:t>
      </w:r>
      <w:proofErr w:type="spellStart"/>
      <w:r>
        <w:rPr>
          <w:rFonts w:cstheme="minorHAnsi"/>
        </w:rPr>
        <w:t>Francieli</w:t>
      </w:r>
      <w:proofErr w:type="spellEnd"/>
      <w:r>
        <w:rPr>
          <w:rFonts w:cstheme="minorHAnsi"/>
        </w:rPr>
        <w:t xml:space="preserve"> da Silva Battisti – PDT, </w:t>
      </w:r>
      <w:proofErr w:type="spellStart"/>
      <w:r>
        <w:rPr>
          <w:rFonts w:cstheme="minorHAnsi"/>
        </w:rPr>
        <w:t>Gisseli</w:t>
      </w:r>
      <w:proofErr w:type="spellEnd"/>
      <w:r>
        <w:rPr>
          <w:rFonts w:cstheme="minorHAnsi"/>
        </w:rPr>
        <w:t xml:space="preserve"> Bride Silveira – MDB, Sila Ribeiro da Silva – PDT e Terezinha </w:t>
      </w:r>
      <w:proofErr w:type="spellStart"/>
      <w:r>
        <w:rPr>
          <w:rFonts w:cstheme="minorHAnsi"/>
        </w:rPr>
        <w:t>Bridi</w:t>
      </w:r>
      <w:proofErr w:type="spellEnd"/>
      <w:r>
        <w:rPr>
          <w:rFonts w:cstheme="minorHAnsi"/>
        </w:rPr>
        <w:t xml:space="preserve"> dos Santos – PDT. Em nome de Deus o Senhor Presidente declarou aberta a sessão, em seguida a ata anterior foi lida e aprovada por unanimidade. Na ordem do dia – Poder Executivo: Projeto de Lei nº 07/2023 – Altera o artigo 53 da lei municipal 1.587/2020 que dispõe sobre a política municipal de proteção aos direitos da criança e do adolescente, cria o conselho municipal dos direitos da criança e do adolescente, o fundo municipal dos direitos da criança e do adolescente, o sistema municipal de atendimento socioeducativo e o conselho tutelar e dá outras providências; Projeto de Lei nº 08/2023 – Autoriza o poder executivo municipal a realizar contrato administrativo temporário e dá outras providências; projeto de lei n° 09/2023 – Autoriza o poder executivo municipal a realizar contrato administrativo temporário e dá outras providências; projeto de lei n° 10/2023 - Autoriza o poder executivo municipal a suplementar temporariamente a carga horária de um servidor na função de fisioterapeuta e dá outras providências; projeto de lei n° 11/2023 – Autoriza o poder executivo municipal a reajustar na lei municipal n° 1457/2016, o valor dos vencimentos básicos dos cargos efetivos de professor municipal, e dá outras providências. O projeto de lei n° 12/2023</w:t>
      </w:r>
      <w:r>
        <w:rPr>
          <w:rFonts w:cstheme="minorHAnsi"/>
          <w:b/>
        </w:rPr>
        <w:t xml:space="preserve"> - </w:t>
      </w:r>
      <w:r>
        <w:rPr>
          <w:rFonts w:cstheme="minorHAnsi"/>
        </w:rPr>
        <w:t>autoriza o poder executivo municipal a incluir metas e prioridades no PPA 2022 a 2025, e LDO para o exercício de 2023, abre credito especial no orçamento vigente e da outras providências; este projeto a pedido do presidente junto com os demais vereadores ficou para estudo da câmara. O 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unanimidade. Em seguida o senhor presidente parabenizou o evento realizado das comemorações pela passagem do dia internacional da mulher.  Após o senhor Presidente informou que a próxima sessão ordinária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será no dia vinte de março de dois mil e vinte e três (20/03/2023). Nada mais havendo a tratar, a Senhora Presidente encerrou a sessão e eu encerro </w:t>
      </w:r>
      <w:proofErr w:type="gramStart"/>
      <w:r>
        <w:rPr>
          <w:rFonts w:cstheme="minorHAnsi"/>
        </w:rPr>
        <w:t>a presente</w:t>
      </w:r>
      <w:proofErr w:type="gramEnd"/>
      <w:r>
        <w:rPr>
          <w:rFonts w:cstheme="minorHAnsi"/>
        </w:rPr>
        <w:t xml:space="preserve"> ata que vai assinada pelo Primeiro Secretário e o Senhor Presidente.</w:t>
      </w:r>
    </w:p>
    <w:p w:rsidR="00A0400C" w:rsidRDefault="00A0400C">
      <w:bookmarkStart w:id="0" w:name="_GoBack"/>
      <w:bookmarkEnd w:id="0"/>
    </w:p>
    <w:sectPr w:rsidR="00A04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EF"/>
    <w:rsid w:val="00A0400C"/>
    <w:rsid w:val="00A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2023-03-27T13:38:00Z</dcterms:created>
  <dcterms:modified xsi:type="dcterms:W3CDTF">2023-03-27T13:39:00Z</dcterms:modified>
</cp:coreProperties>
</file>